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0A16EF">
        <w:rPr>
          <w:rFonts w:ascii="Meiryo" w:eastAsia="Meiryo" w:hAnsi="Meiryo" w:cs="Meiryo"/>
          <w:color w:val="33CCCC"/>
          <w:sz w:val="28"/>
          <w:szCs w:val="28"/>
          <w:lang w:val="es-ES" w:eastAsia="en-US"/>
        </w:rPr>
        <w:t>I54</w:t>
      </w:r>
      <w:r w:rsidR="00002889">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 xml:space="preserve">EQUIPO </w:t>
      </w:r>
      <w:r w:rsidR="00797B38">
        <w:rPr>
          <w:rFonts w:ascii="Arial Black" w:hAnsi="Arial Black"/>
          <w:b/>
          <w:color w:val="33CCCC"/>
          <w:sz w:val="36"/>
          <w:szCs w:val="28"/>
        </w:rPr>
        <w:t>DE CÓMPUTO</w:t>
      </w:r>
      <w:r w:rsidR="000A16EF">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A16EF">
        <w:rPr>
          <w:rFonts w:asciiTheme="minorHAnsi" w:hAnsiTheme="minorHAnsi" w:cs="Arial"/>
        </w:rPr>
        <w:t>I54</w:t>
      </w:r>
      <w:r w:rsidR="00002889">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 xml:space="preserve">EQUIPO </w:t>
      </w:r>
      <w:r w:rsidR="00797B38">
        <w:rPr>
          <w:rFonts w:asciiTheme="minorHAnsi" w:hAnsiTheme="minorHAnsi"/>
          <w:b/>
        </w:rPr>
        <w:t>DE CÓMPUTO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A16EF">
        <w:rPr>
          <w:rFonts w:asciiTheme="minorHAnsi" w:hAnsiTheme="minorHAnsi" w:cs="Arial"/>
        </w:rPr>
        <w:t>I54</w:t>
      </w:r>
      <w:r w:rsidR="00002889">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 xml:space="preserve">EQUIPO </w:t>
      </w:r>
      <w:r w:rsidR="00797B38">
        <w:rPr>
          <w:rFonts w:asciiTheme="minorHAnsi" w:hAnsiTheme="minorHAnsi" w:cs="Arial"/>
        </w:rPr>
        <w:t>DE CÓMPUTO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A16EF">
        <w:rPr>
          <w:rFonts w:asciiTheme="minorHAnsi" w:hAnsiTheme="minorHAnsi" w:cs="Arial"/>
        </w:rPr>
        <w:t>I54</w:t>
      </w:r>
      <w:r w:rsidR="00002889">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 xml:space="preserve">equipo </w:t>
      </w:r>
      <w:r w:rsidR="00797B38">
        <w:rPr>
          <w:rFonts w:asciiTheme="minorHAnsi" w:hAnsiTheme="minorHAnsi" w:cs="Arial"/>
        </w:rPr>
        <w:t>DE CÓMPUTO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817459" w:rsidRDefault="00D344A0" w:rsidP="00D344A0">
      <w:pPr>
        <w:pStyle w:val="Prrafodelista"/>
        <w:numPr>
          <w:ilvl w:val="2"/>
          <w:numId w:val="23"/>
        </w:numPr>
        <w:ind w:left="1418" w:hanging="567"/>
        <w:jc w:val="both"/>
        <w:rPr>
          <w:rFonts w:asciiTheme="minorHAnsi" w:hAnsiTheme="minorHAnsi" w:cstheme="minorHAnsi"/>
        </w:rPr>
      </w:pPr>
      <w:r w:rsidRPr="00817459">
        <w:rPr>
          <w:rFonts w:asciiTheme="minorHAnsi" w:hAnsiTheme="minorHAnsi"/>
        </w:rPr>
        <w:t xml:space="preserve">La presente licitación será identificada como </w:t>
      </w:r>
      <w:r w:rsidRPr="00817459">
        <w:rPr>
          <w:rFonts w:asciiTheme="minorHAnsi" w:hAnsiTheme="minorHAnsi"/>
          <w:b/>
          <w:bCs/>
        </w:rPr>
        <w:t xml:space="preserve">Licitación Pública Internacional Bajo la Cobertura de Tratados </w:t>
      </w:r>
      <w:r w:rsidR="00D15EBE" w:rsidRPr="00817459">
        <w:rPr>
          <w:rFonts w:asciiTheme="minorHAnsi" w:hAnsiTheme="minorHAnsi"/>
          <w:b/>
          <w:bCs/>
        </w:rPr>
        <w:t>Presencial</w:t>
      </w:r>
      <w:r w:rsidRPr="00817459">
        <w:rPr>
          <w:rFonts w:asciiTheme="minorHAnsi" w:hAnsiTheme="minorHAnsi"/>
          <w:b/>
          <w:bCs/>
        </w:rPr>
        <w:t xml:space="preserve"> </w:t>
      </w:r>
      <w:r w:rsidRPr="00817459">
        <w:rPr>
          <w:rFonts w:asciiTheme="minorHAnsi" w:hAnsiTheme="minorHAnsi"/>
        </w:rPr>
        <w:t>No. LP-919044992-</w:t>
      </w:r>
      <w:r w:rsidR="000A16EF">
        <w:rPr>
          <w:rFonts w:asciiTheme="minorHAnsi" w:hAnsiTheme="minorHAnsi"/>
        </w:rPr>
        <w:t>I54</w:t>
      </w:r>
      <w:r w:rsidR="00002889" w:rsidRPr="00817459">
        <w:rPr>
          <w:rFonts w:asciiTheme="minorHAnsi" w:hAnsiTheme="minorHAnsi"/>
        </w:rPr>
        <w:t>-2017</w:t>
      </w:r>
      <w:r w:rsidRPr="00817459">
        <w:rPr>
          <w:rFonts w:asciiTheme="minorHAnsi" w:hAnsiTheme="minorHAnsi"/>
        </w:rPr>
        <w:t xml:space="preserve"> y se efectuará considerando una reducción del plazo que se prevé en el artículo 32 de La Ley </w:t>
      </w:r>
      <w:r w:rsidR="00BF4944" w:rsidRPr="00817459">
        <w:rPr>
          <w:rFonts w:asciiTheme="minorHAnsi" w:hAnsiTheme="minorHAnsi" w:cs="Arial"/>
        </w:rPr>
        <w:t>de Adquisiciones, Arrendamientos y Contratación de Servicios del Estado de Nuevo León</w:t>
      </w:r>
      <w:r w:rsidR="00BF4944" w:rsidRPr="00817459">
        <w:rPr>
          <w:rFonts w:asciiTheme="minorHAnsi" w:hAnsiTheme="minorHAnsi"/>
        </w:rPr>
        <w:t xml:space="preserve"> y 43 de su</w:t>
      </w:r>
      <w:r w:rsidRPr="00817459">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5E4C85">
        <w:rPr>
          <w:rFonts w:asciiTheme="minorHAnsi" w:hAnsiTheme="minorHAnsi" w:cs="Arial"/>
        </w:rPr>
        <w:t>las jurisdicciones sanitarias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lastRenderedPageBreak/>
        <w:t xml:space="preserve">Las </w:t>
      </w:r>
      <w:r w:rsidRPr="005E4C85">
        <w:rPr>
          <w:rFonts w:asciiTheme="minorHAnsi" w:hAnsiTheme="minorHAnsi" w:cs="Arial"/>
        </w:rPr>
        <w:t xml:space="preserve">cantidades, descripciones y características propias del equipo, objeto del presente concurso, corresponden a la información enviada por la </w:t>
      </w:r>
      <w:r w:rsidR="00A20779" w:rsidRPr="005E4C85">
        <w:rPr>
          <w:rFonts w:asciiTheme="minorHAnsi" w:hAnsiTheme="minorHAnsi" w:cs="Arial"/>
        </w:rPr>
        <w:t xml:space="preserve">Dirección de </w:t>
      </w:r>
      <w:r w:rsidR="005E4C85" w:rsidRPr="005E4C85">
        <w:rPr>
          <w:rFonts w:asciiTheme="minorHAnsi" w:hAnsiTheme="minorHAnsi" w:cs="Arial"/>
        </w:rPr>
        <w:t>Planeación</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equipo </w:t>
      </w:r>
      <w:r w:rsidR="00797B38">
        <w:rPr>
          <w:rFonts w:asciiTheme="minorHAnsi" w:hAnsiTheme="minorHAnsi" w:cs="Arial"/>
        </w:rPr>
        <w:t>DE CÓMPUTO</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t xml:space="preserve">La adquisición del equipo requerido por La Convocante, se realizará con Recursos </w:t>
      </w:r>
      <w:r w:rsidR="00A20779" w:rsidRPr="00404C02">
        <w:rPr>
          <w:rFonts w:asciiTheme="minorHAnsi" w:hAnsiTheme="minorHAnsi"/>
        </w:rPr>
        <w:t>del</w:t>
      </w:r>
      <w:r w:rsidRPr="00404C02">
        <w:rPr>
          <w:rFonts w:asciiTheme="minorHAnsi" w:hAnsiTheme="minorHAnsi"/>
        </w:rPr>
        <w:t xml:space="preserve"> Tipo de Presupuesto </w:t>
      </w:r>
      <w:r w:rsidR="005E4C85" w:rsidRPr="00404C02">
        <w:rPr>
          <w:rFonts w:asciiTheme="minorHAnsi" w:hAnsiTheme="minorHAnsi"/>
        </w:rPr>
        <w:t>303007</w:t>
      </w:r>
      <w:r w:rsidRPr="00404C02">
        <w:rPr>
          <w:rFonts w:asciiTheme="minorHAnsi" w:hAnsiTheme="minorHAnsi"/>
        </w:rPr>
        <w:t xml:space="preserve">, Programa </w:t>
      </w:r>
      <w:r w:rsidR="005E4C85" w:rsidRPr="00404C02">
        <w:rPr>
          <w:rFonts w:asciiTheme="minorHAnsi" w:hAnsiTheme="minorHAnsi"/>
        </w:rPr>
        <w:t>010508</w:t>
      </w:r>
      <w:r w:rsidR="00A20779" w:rsidRPr="00404C02">
        <w:rPr>
          <w:rFonts w:asciiTheme="minorHAnsi" w:hAnsiTheme="minorHAnsi"/>
        </w:rPr>
        <w:t xml:space="preserve">, Partida </w:t>
      </w:r>
      <w:r w:rsidR="005E4C85" w:rsidRPr="00404C02">
        <w:rPr>
          <w:rFonts w:asciiTheme="minorHAnsi" w:hAnsiTheme="minorHAnsi"/>
        </w:rPr>
        <w:t>51501 y 51509</w:t>
      </w:r>
      <w:r w:rsidR="00A20779" w:rsidRPr="00404C02">
        <w:rPr>
          <w:rFonts w:asciiTheme="minorHAnsi" w:hAnsiTheme="minorHAnsi"/>
        </w:rPr>
        <w:t xml:space="preserve">, </w:t>
      </w:r>
      <w:r w:rsidRPr="00404C02">
        <w:rPr>
          <w:rFonts w:asciiTheme="minorHAnsi" w:hAnsiTheme="minorHAnsi"/>
        </w:rPr>
        <w:t xml:space="preserve">Cuenta No. </w:t>
      </w:r>
      <w:r w:rsidR="00A20779" w:rsidRPr="00404C02">
        <w:rPr>
          <w:rFonts w:asciiTheme="minorHAnsi" w:hAnsiTheme="minorHAnsi"/>
        </w:rPr>
        <w:t>0</w:t>
      </w:r>
      <w:r w:rsidR="00404C02" w:rsidRPr="00404C02">
        <w:rPr>
          <w:rFonts w:asciiTheme="minorHAnsi" w:hAnsiTheme="minorHAnsi"/>
        </w:rPr>
        <w:t>111071777</w:t>
      </w:r>
      <w:r w:rsidR="00A20779" w:rsidRPr="00404C02">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817459" w:rsidRDefault="00DA6342" w:rsidP="00A20779">
      <w:pPr>
        <w:pStyle w:val="Prrafodelista"/>
        <w:numPr>
          <w:ilvl w:val="2"/>
          <w:numId w:val="23"/>
        </w:numPr>
        <w:ind w:left="1418" w:hanging="567"/>
        <w:jc w:val="both"/>
        <w:rPr>
          <w:rFonts w:asciiTheme="minorHAnsi" w:hAnsiTheme="minorHAnsi"/>
        </w:rPr>
      </w:pPr>
      <w:r w:rsidRPr="00817459">
        <w:rPr>
          <w:rFonts w:asciiTheme="minorHAnsi" w:hAnsiTheme="minorHAnsi" w:cstheme="minorHAnsi"/>
        </w:rPr>
        <w:t xml:space="preserve">La asignación de las partidas que conforman el ANEXO 1 de las presentes bases será </w:t>
      </w:r>
      <w:r w:rsidRPr="00817459">
        <w:rPr>
          <w:rFonts w:asciiTheme="minorHAnsi" w:hAnsiTheme="minorHAnsi" w:cstheme="minorHAnsi"/>
          <w:b/>
        </w:rPr>
        <w:t xml:space="preserve">por </w:t>
      </w:r>
      <w:r w:rsidR="00D344A0" w:rsidRPr="00817459">
        <w:rPr>
          <w:rFonts w:asciiTheme="minorHAnsi" w:hAnsiTheme="minorHAnsi" w:cstheme="minorHAnsi"/>
          <w:b/>
        </w:rPr>
        <w:t>p</w:t>
      </w:r>
      <w:r w:rsidR="00404C02" w:rsidRPr="00817459">
        <w:rPr>
          <w:rFonts w:asciiTheme="minorHAnsi" w:hAnsiTheme="minorHAnsi" w:cstheme="minorHAnsi"/>
          <w:b/>
        </w:rPr>
        <w:t>aquete (partidas 1 y 2)</w:t>
      </w:r>
      <w:r w:rsidR="00F63839" w:rsidRPr="00817459">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w:t>
      </w:r>
      <w:r w:rsidR="00404C02" w:rsidRPr="00404C02">
        <w:rPr>
          <w:rFonts w:asciiTheme="minorHAnsi" w:hAnsiTheme="minorHAnsi" w:cstheme="minorHAnsi"/>
        </w:rPr>
        <w:lastRenderedPageBreak/>
        <w:t xml:space="preserve">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C05A66" w:rsidRPr="00817459">
        <w:rPr>
          <w:rFonts w:asciiTheme="minorHAnsi" w:hAnsiTheme="minorHAnsi" w:cstheme="minorHAnsi"/>
        </w:rPr>
        <w:t xml:space="preserve">equipo </w:t>
      </w:r>
      <w:r w:rsidR="00797B38" w:rsidRPr="00817459">
        <w:rPr>
          <w:rFonts w:asciiTheme="minorHAnsi" w:hAnsiTheme="minorHAnsi" w:cstheme="minorHAnsi"/>
        </w:rPr>
        <w:t>DE CÓMPUTO</w:t>
      </w:r>
      <w:r w:rsidR="000A16EF">
        <w:rPr>
          <w:rFonts w:asciiTheme="minorHAnsi" w:hAnsiTheme="minorHAnsi" w:cstheme="minorHAnsi"/>
        </w:rPr>
        <w:t xml:space="preserve"> será del 6</w:t>
      </w:r>
      <w:r w:rsidRPr="00817459">
        <w:rPr>
          <w:rFonts w:asciiTheme="minorHAnsi" w:hAnsiTheme="minorHAnsi" w:cstheme="minorHAnsi"/>
        </w:rPr>
        <w:t xml:space="preserve"> de </w:t>
      </w:r>
      <w:proofErr w:type="gramStart"/>
      <w:r w:rsidR="000A16EF">
        <w:rPr>
          <w:rFonts w:asciiTheme="minorHAnsi" w:hAnsiTheme="minorHAnsi" w:cstheme="minorHAnsi"/>
        </w:rPr>
        <w:t>Diciem</w:t>
      </w:r>
      <w:r w:rsidR="005B1F5C" w:rsidRPr="00817459">
        <w:rPr>
          <w:rFonts w:asciiTheme="minorHAnsi" w:hAnsiTheme="minorHAnsi" w:cstheme="minorHAnsi"/>
        </w:rPr>
        <w:t>bre</w:t>
      </w:r>
      <w:proofErr w:type="gramEnd"/>
      <w:r w:rsidR="005B1F5C" w:rsidRPr="00817459">
        <w:rPr>
          <w:rFonts w:asciiTheme="minorHAnsi" w:hAnsiTheme="minorHAnsi" w:cstheme="minorHAnsi"/>
        </w:rPr>
        <w:t xml:space="preserve"> </w:t>
      </w:r>
      <w:r w:rsidRPr="00817459">
        <w:rPr>
          <w:rFonts w:asciiTheme="minorHAnsi" w:hAnsiTheme="minorHAnsi" w:cstheme="minorHAnsi"/>
        </w:rPr>
        <w:t>del 201</w:t>
      </w:r>
      <w:r w:rsidR="00954A60" w:rsidRPr="00817459">
        <w:rPr>
          <w:rFonts w:asciiTheme="minorHAnsi" w:hAnsiTheme="minorHAnsi" w:cstheme="minorHAnsi"/>
        </w:rPr>
        <w:t>7</w:t>
      </w:r>
      <w:r w:rsidRPr="00817459">
        <w:rPr>
          <w:rFonts w:asciiTheme="minorHAnsi" w:hAnsiTheme="minorHAnsi" w:cstheme="minorHAnsi"/>
        </w:rPr>
        <w:t xml:space="preserve"> al 3</w:t>
      </w:r>
      <w:r w:rsidR="006E77EB" w:rsidRPr="00817459">
        <w:rPr>
          <w:rFonts w:asciiTheme="minorHAnsi" w:hAnsiTheme="minorHAnsi" w:cstheme="minorHAnsi"/>
        </w:rPr>
        <w:t>1</w:t>
      </w:r>
      <w:r w:rsidRPr="00817459">
        <w:rPr>
          <w:rFonts w:asciiTheme="minorHAnsi" w:hAnsiTheme="minorHAnsi" w:cstheme="minorHAnsi"/>
        </w:rPr>
        <w:t xml:space="preserve"> de </w:t>
      </w:r>
      <w:r w:rsidR="006E77EB" w:rsidRPr="00817459">
        <w:rPr>
          <w:rFonts w:asciiTheme="minorHAnsi" w:hAnsiTheme="minorHAnsi" w:cstheme="minorHAnsi"/>
        </w:rPr>
        <w:t>Diciembre</w:t>
      </w:r>
      <w:r w:rsidRPr="00817459">
        <w:rPr>
          <w:rFonts w:asciiTheme="minorHAnsi" w:hAnsiTheme="minorHAnsi" w:cstheme="minorHAnsi"/>
        </w:rPr>
        <w:t xml:space="preserve"> del 201</w:t>
      </w:r>
      <w:r w:rsidR="00954A60" w:rsidRPr="00817459">
        <w:rPr>
          <w:rFonts w:asciiTheme="minorHAnsi" w:hAnsiTheme="minorHAnsi" w:cstheme="minorHAnsi"/>
        </w:rPr>
        <w:t>7</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 xml:space="preserve">equipo </w:t>
      </w:r>
      <w:r w:rsidR="00797B38">
        <w:rPr>
          <w:rFonts w:asciiTheme="minorHAnsi" w:hAnsiTheme="minorHAnsi"/>
          <w:b/>
        </w:rPr>
        <w:t>DE CÓMPUTO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w:t>
      </w:r>
      <w:r w:rsidR="00797B38">
        <w:rPr>
          <w:rFonts w:asciiTheme="minorHAnsi" w:hAnsiTheme="minorHAnsi"/>
        </w:rPr>
        <w:t>DE CÓMPUTO</w:t>
      </w:r>
      <w:r w:rsidR="00C05A66">
        <w:rPr>
          <w:rFonts w:asciiTheme="minorHAnsi" w:hAnsiTheme="minorHAnsi"/>
        </w:rPr>
        <w:t xml:space="preserve"> para cada una de las partidas</w:t>
      </w:r>
      <w:r>
        <w:rPr>
          <w:rFonts w:asciiTheme="minorHAnsi" w:hAnsiTheme="minorHAnsi"/>
        </w:rPr>
        <w:t xml:space="preserve"> será </w:t>
      </w:r>
      <w:r w:rsidR="00404C02">
        <w:rPr>
          <w:rFonts w:asciiTheme="minorHAnsi" w:hAnsiTheme="minorHAnsi"/>
        </w:rPr>
        <w:t>de la siguiente manera</w:t>
      </w:r>
      <w:r>
        <w:rPr>
          <w:rFonts w:asciiTheme="minorHAnsi" w:hAnsiTheme="minorHAnsi"/>
        </w:rPr>
        <w:t>:</w:t>
      </w:r>
    </w:p>
    <w:p w:rsidR="003C0F1A" w:rsidRDefault="003C0F1A" w:rsidP="003C0F1A">
      <w:pPr>
        <w:ind w:left="709" w:right="-1"/>
        <w:jc w:val="both"/>
        <w:rPr>
          <w:rFonts w:asciiTheme="minorHAnsi" w:hAnsiTheme="minorHAnsi"/>
        </w:rPr>
      </w:pP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6521"/>
        <w:gridCol w:w="1101"/>
        <w:gridCol w:w="1134"/>
      </w:tblGrid>
      <w:tr w:rsidR="00404C02" w:rsidRPr="008D7D6B" w:rsidTr="008D7D6B">
        <w:trPr>
          <w:trHeight w:val="166"/>
          <w:jc w:val="center"/>
        </w:trPr>
        <w:tc>
          <w:tcPr>
            <w:tcW w:w="2263"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Unidad</w:t>
            </w:r>
          </w:p>
        </w:tc>
        <w:tc>
          <w:tcPr>
            <w:tcW w:w="6521"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Dirección</w:t>
            </w:r>
          </w:p>
        </w:tc>
        <w:tc>
          <w:tcPr>
            <w:tcW w:w="1101"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Partida 1</w:t>
            </w:r>
          </w:p>
        </w:tc>
        <w:tc>
          <w:tcPr>
            <w:tcW w:w="1134" w:type="dxa"/>
            <w:shd w:val="clear" w:color="auto" w:fill="A5EBE9"/>
            <w:vAlign w:val="center"/>
          </w:tcPr>
          <w:p w:rsidR="00404C02" w:rsidRPr="008D7D6B" w:rsidRDefault="00404C02" w:rsidP="00404C02">
            <w:pPr>
              <w:ind w:left="284"/>
              <w:jc w:val="center"/>
              <w:rPr>
                <w:rFonts w:asciiTheme="minorHAnsi" w:hAnsiTheme="minorHAnsi" w:cstheme="minorHAnsi"/>
                <w:b/>
                <w:bCs/>
                <w:sz w:val="16"/>
                <w:szCs w:val="16"/>
              </w:rPr>
            </w:pPr>
            <w:r w:rsidRPr="008D7D6B">
              <w:rPr>
                <w:rFonts w:asciiTheme="minorHAnsi" w:hAnsiTheme="minorHAnsi" w:cstheme="minorHAnsi"/>
                <w:b/>
                <w:bCs/>
                <w:sz w:val="16"/>
                <w:szCs w:val="16"/>
              </w:rPr>
              <w:t>Partida 2</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1</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Calle Almazán, cruz con Rodrigo Gómez, Colonia Tierra y Libertad, Monterrey,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rPr>
                <w:rFonts w:ascii="Century Gothic" w:hAnsi="Century Gothic" w:cstheme="minorHAnsi"/>
                <w:sz w:val="16"/>
                <w:szCs w:val="16"/>
              </w:rPr>
            </w:pPr>
            <w:r w:rsidRPr="008D7D6B">
              <w:rPr>
                <w:rFonts w:ascii="Century Gothic" w:hAnsi="Century Gothic" w:cstheme="minorHAnsi"/>
                <w:sz w:val="16"/>
                <w:szCs w:val="16"/>
              </w:rPr>
              <w:t>Jurisdicción Sanitaria No. 2</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Félix U. Gómez Y Rafael Nájera, No. 1700 Col. Terminal, Monterrey, N. L. C.P. 64580.</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rPr>
                <w:rFonts w:ascii="Century Gothic" w:hAnsi="Century Gothic" w:cstheme="minorHAnsi"/>
                <w:sz w:val="16"/>
                <w:szCs w:val="16"/>
              </w:rPr>
            </w:pPr>
            <w:r w:rsidRPr="008D7D6B">
              <w:rPr>
                <w:rFonts w:ascii="Century Gothic" w:hAnsi="Century Gothic" w:cstheme="minorHAnsi"/>
                <w:sz w:val="16"/>
                <w:szCs w:val="16"/>
              </w:rPr>
              <w:t>Jurisdicción Sanitaria No. 3</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 xml:space="preserve">Elvira Rentaría No. 900, Colonia Arturo B. de la Garza, Monterrey, </w:t>
            </w:r>
            <w:proofErr w:type="gramStart"/>
            <w:r w:rsidRPr="008D7D6B">
              <w:rPr>
                <w:rFonts w:ascii="Century Gothic" w:hAnsi="Century Gothic" w:cstheme="minorHAnsi"/>
                <w:sz w:val="16"/>
                <w:szCs w:val="16"/>
              </w:rPr>
              <w:t>N.L..</w:t>
            </w:r>
            <w:proofErr w:type="gramEnd"/>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20</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4</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Ave. 20 de Noviembre No. 720, Col. 20 de Noviembre, Guadalupe,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5</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Alberto Chapa No. 550, Col. Bella Vista, Sabinas Hidalgo,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6</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Zaragoza No. 500, Esq. con Martín de Zavala, Cadereyta Jiménez,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10</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7</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 xml:space="preserve">Calle </w:t>
            </w:r>
            <w:proofErr w:type="spellStart"/>
            <w:r w:rsidRPr="008D7D6B">
              <w:rPr>
                <w:rFonts w:ascii="Century Gothic" w:hAnsi="Century Gothic" w:cstheme="minorHAnsi"/>
                <w:sz w:val="16"/>
                <w:szCs w:val="16"/>
              </w:rPr>
              <w:t>Amel</w:t>
            </w:r>
            <w:proofErr w:type="spellEnd"/>
            <w:r w:rsidRPr="008D7D6B">
              <w:rPr>
                <w:rFonts w:ascii="Century Gothic" w:hAnsi="Century Gothic" w:cstheme="minorHAnsi"/>
                <w:sz w:val="16"/>
                <w:szCs w:val="16"/>
              </w:rPr>
              <w:t xml:space="preserve"> </w:t>
            </w:r>
            <w:proofErr w:type="spellStart"/>
            <w:r w:rsidRPr="008D7D6B">
              <w:rPr>
                <w:rFonts w:ascii="Century Gothic" w:hAnsi="Century Gothic" w:cstheme="minorHAnsi"/>
                <w:sz w:val="16"/>
                <w:szCs w:val="16"/>
              </w:rPr>
              <w:t>Barocio</w:t>
            </w:r>
            <w:proofErr w:type="spellEnd"/>
            <w:r w:rsidRPr="008D7D6B">
              <w:rPr>
                <w:rFonts w:ascii="Century Gothic" w:hAnsi="Century Gothic" w:cstheme="minorHAnsi"/>
                <w:sz w:val="16"/>
                <w:szCs w:val="16"/>
              </w:rPr>
              <w:t xml:space="preserve"> y Panamá, Barrio Zaragoza, Montemorelos,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15</w:t>
            </w:r>
          </w:p>
        </w:tc>
      </w:tr>
      <w:tr w:rsidR="00404C02" w:rsidRPr="008D7D6B" w:rsidTr="008D7D6B">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Jurisdicción Sanitaria No. 8</w:t>
            </w:r>
          </w:p>
        </w:tc>
        <w:tc>
          <w:tcPr>
            <w:tcW w:w="652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both"/>
              <w:rPr>
                <w:rFonts w:ascii="Century Gothic" w:hAnsi="Century Gothic" w:cstheme="minorHAnsi"/>
                <w:sz w:val="16"/>
                <w:szCs w:val="16"/>
              </w:rPr>
            </w:pPr>
            <w:r w:rsidRPr="008D7D6B">
              <w:rPr>
                <w:rFonts w:ascii="Century Gothic" w:hAnsi="Century Gothic" w:cstheme="minorHAnsi"/>
                <w:sz w:val="16"/>
                <w:szCs w:val="16"/>
              </w:rPr>
              <w:t>Padre Severiano Martínez S/No., Carretera A Matehuala, Dr. Arroyo, N. L.</w:t>
            </w:r>
          </w:p>
        </w:tc>
        <w:tc>
          <w:tcPr>
            <w:tcW w:w="1101"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404C02" w:rsidRPr="008D7D6B" w:rsidRDefault="00404C02" w:rsidP="00404C02">
            <w:pPr>
              <w:jc w:val="center"/>
              <w:rPr>
                <w:rFonts w:ascii="Century Gothic" w:hAnsi="Century Gothic" w:cstheme="minorHAnsi"/>
                <w:sz w:val="16"/>
                <w:szCs w:val="16"/>
              </w:rPr>
            </w:pPr>
            <w:r w:rsidRPr="008D7D6B">
              <w:rPr>
                <w:rFonts w:ascii="Century Gothic" w:hAnsi="Century Gothic" w:cstheme="minorHAnsi"/>
                <w:sz w:val="16"/>
                <w:szCs w:val="16"/>
              </w:rPr>
              <w:t>9</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 xml:space="preserve">Equipo </w:t>
      </w:r>
      <w:r w:rsidR="00797B38">
        <w:rPr>
          <w:rFonts w:asciiTheme="minorHAnsi" w:hAnsiTheme="minorHAnsi" w:cstheme="minorHAnsi"/>
          <w:b/>
        </w:rPr>
        <w:t>DE CÓMPUTO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lastRenderedPageBreak/>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5A0F4E">
      <w:pPr>
        <w:pStyle w:val="Prrafodelista"/>
        <w:numPr>
          <w:ilvl w:val="0"/>
          <w:numId w:val="26"/>
        </w:numPr>
        <w:ind w:right="-28"/>
        <w:jc w:val="both"/>
        <w:rPr>
          <w:rFonts w:asciiTheme="minorHAnsi" w:hAnsiTheme="minorHAnsi" w:cs="Arial"/>
        </w:rPr>
      </w:pPr>
      <w:r w:rsidRPr="008D7D6B">
        <w:rPr>
          <w:rFonts w:asciiTheme="minorHAnsi" w:hAnsiTheme="minorHAnsi" w:cs="Arial"/>
          <w:b/>
        </w:rPr>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Es responsabilidad del proveedor adjudicado la instalación y puesta en operación de los equipos, a cual se llevará a cabo en las Unidades a los que van destinados.</w:t>
      </w:r>
    </w:p>
    <w:p w:rsidR="008D7D6B" w:rsidRPr="008D7D6B" w:rsidRDefault="008D7D6B" w:rsidP="008D7D6B">
      <w:pPr>
        <w:ind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w:t>
      </w:r>
      <w:r w:rsidRPr="008D7D6B">
        <w:rPr>
          <w:rFonts w:asciiTheme="minorHAnsi" w:hAnsiTheme="minorHAnsi" w:cs="Arial"/>
          <w:color w:val="auto"/>
          <w:sz w:val="20"/>
          <w:szCs w:val="20"/>
          <w:lang w:val="es-ES_tradnl" w:eastAsia="es-ES"/>
        </w:rPr>
        <w:lastRenderedPageBreak/>
        <w:t xml:space="preserve">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 xml:space="preserve">equipo </w:t>
      </w:r>
      <w:r w:rsidR="00797B38">
        <w:rPr>
          <w:rFonts w:asciiTheme="minorHAnsi" w:hAnsiTheme="minorHAnsi" w:cs="Arial"/>
          <w:color w:val="auto"/>
          <w:sz w:val="20"/>
          <w:szCs w:val="20"/>
          <w:lang w:val="es-ES_tradnl" w:eastAsia="es-ES"/>
        </w:rPr>
        <w:t>DE CÓMPUTO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Pr="00817459">
        <w:rPr>
          <w:rFonts w:asciiTheme="minorHAnsi" w:hAnsiTheme="minorHAnsi" w:cs="Arial"/>
          <w:color w:val="auto"/>
          <w:sz w:val="20"/>
          <w:szCs w:val="20"/>
          <w:lang w:val="es-ES_tradnl" w:eastAsia="es-ES"/>
        </w:rPr>
        <w:t xml:space="preserve">Administrador </w:t>
      </w:r>
      <w:r w:rsidR="00C05A66" w:rsidRPr="00817459">
        <w:rPr>
          <w:rFonts w:asciiTheme="minorHAnsi" w:hAnsiTheme="minorHAnsi" w:cs="Arial"/>
          <w:color w:val="auto"/>
          <w:sz w:val="20"/>
          <w:szCs w:val="20"/>
          <w:lang w:val="es-ES_tradnl" w:eastAsia="es-ES"/>
        </w:rPr>
        <w:t xml:space="preserve">y/o director </w:t>
      </w:r>
      <w:r w:rsidRPr="00817459">
        <w:rPr>
          <w:rFonts w:asciiTheme="minorHAnsi" w:hAnsiTheme="minorHAnsi" w:cs="Arial"/>
          <w:color w:val="auto"/>
          <w:sz w:val="20"/>
          <w:szCs w:val="20"/>
          <w:lang w:val="es-ES_tradnl" w:eastAsia="es-ES"/>
        </w:rPr>
        <w:t xml:space="preserve">de </w:t>
      </w:r>
      <w:r w:rsidR="008D7D6B" w:rsidRPr="00817459">
        <w:rPr>
          <w:rFonts w:asciiTheme="minorHAnsi" w:hAnsiTheme="minorHAnsi" w:cs="Arial"/>
          <w:color w:val="auto"/>
          <w:sz w:val="20"/>
          <w:szCs w:val="20"/>
          <w:lang w:val="es-ES_tradnl" w:eastAsia="es-ES"/>
        </w:rPr>
        <w:t>la Jurisdicción</w:t>
      </w:r>
      <w:r w:rsidR="008D7D6B">
        <w:rPr>
          <w:rFonts w:asciiTheme="minorHAnsi" w:hAnsiTheme="minorHAnsi" w:cs="Arial"/>
          <w:color w:val="auto"/>
          <w:sz w:val="20"/>
          <w:szCs w:val="20"/>
          <w:lang w:val="es-ES_tradnl" w:eastAsia="es-ES"/>
        </w:rPr>
        <w:t xml:space="preserve"> Sanitaria a que vayan destinadas</w:t>
      </w:r>
      <w:r w:rsidRPr="001D3564">
        <w:rPr>
          <w:rFonts w:asciiTheme="minorHAnsi" w:hAnsiTheme="minorHAnsi" w:cs="Arial"/>
          <w:color w:val="auto"/>
          <w:sz w:val="20"/>
          <w:szCs w:val="20"/>
          <w:lang w:val="es-ES_tradnl" w:eastAsia="es-ES"/>
        </w:rPr>
        <w:t xml:space="preserve"> (se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 xml:space="preserve">de la Unidad, en el área de Recursos Financieros </w:t>
      </w:r>
      <w:r w:rsidR="008D7D6B">
        <w:rPr>
          <w:rFonts w:asciiTheme="minorHAnsi" w:hAnsiTheme="minorHAnsi" w:cs="Arial"/>
        </w:rPr>
        <w:t>de cada jurisdicción sanitaria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lastRenderedPageBreak/>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 xml:space="preserve">equipo </w:t>
      </w:r>
      <w:r w:rsidR="00797B38">
        <w:rPr>
          <w:rFonts w:asciiTheme="minorHAnsi" w:hAnsiTheme="minorHAnsi"/>
        </w:rPr>
        <w:t>DE CÓMPUTO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 xml:space="preserve">equipo </w:t>
      </w:r>
      <w:r w:rsidR="00797B38">
        <w:rPr>
          <w:rFonts w:asciiTheme="minorHAnsi" w:hAnsiTheme="minorHAnsi"/>
        </w:rPr>
        <w:t>DE CÓMPUTO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lastRenderedPageBreak/>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B36399">
        <w:rPr>
          <w:rFonts w:asciiTheme="minorHAnsi" w:hAnsiTheme="minorHAnsi" w:cs="Arial"/>
          <w:lang w:val="es-MX"/>
        </w:rPr>
        <w:lastRenderedPageBreak/>
        <w:t xml:space="preserve">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 xml:space="preserve">su </w:t>
      </w:r>
      <w:r w:rsidRPr="000B78E5">
        <w:rPr>
          <w:rFonts w:asciiTheme="minorHAnsi" w:hAnsiTheme="minorHAnsi"/>
        </w:rPr>
        <w:lastRenderedPageBreak/>
        <w:t>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 xml:space="preserve">equipo </w:t>
      </w:r>
      <w:r w:rsidR="00797B38">
        <w:rPr>
          <w:rFonts w:ascii="Calibri" w:hAnsi="Calibri"/>
          <w:b w:val="0"/>
          <w:sz w:val="20"/>
        </w:rPr>
        <w:t>DE CÓMPUTO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797B38">
        <w:rPr>
          <w:rFonts w:ascii="Calibri" w:hAnsi="Calibri"/>
        </w:rPr>
        <w:t>DE CÓMPUTO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equipo DE CÓMPUTO, deberán ser presentadas por el licitante que resulte adjudicado en cada una de las Unidades Aplicativas, deberán contener lo siguiente: nombre y firma de quién realizó la recepción y la firma del Administrador y/o director de la Jurisdicción Sanitaria a que vayan destinadas (se anexará a la factura copia de la Orden de Envío, mediante la cual se solicitaron los equipos y de la cédula de recepción de bienes muebles correspondiente); además deberá </w:t>
      </w:r>
      <w:r w:rsidRPr="008B3884">
        <w:rPr>
          <w:rFonts w:ascii="Calibri" w:hAnsi="Calibri" w:cs="Times New Roman"/>
          <w:color w:val="auto"/>
          <w:sz w:val="20"/>
          <w:szCs w:val="20"/>
          <w:lang w:val="es-ES_tradnl" w:eastAsia="es-ES"/>
        </w:rPr>
        <w:lastRenderedPageBreak/>
        <w:t>invariablemente describir en cada factura el número de licitación, Contrato, marca, modelo y número de serie del equipo y número de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797B38">
        <w:rPr>
          <w:rFonts w:ascii="Calibri" w:hAnsi="Calibri"/>
        </w:rPr>
        <w:t>DE CÓMPUTO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A16EF">
        <w:rPr>
          <w:rFonts w:asciiTheme="minorHAnsi" w:hAnsiTheme="minorHAnsi"/>
          <w:color w:val="auto"/>
          <w:sz w:val="20"/>
          <w:szCs w:val="20"/>
        </w:rPr>
        <w:t>17</w:t>
      </w:r>
      <w:r w:rsidRPr="001A3D86">
        <w:rPr>
          <w:rFonts w:asciiTheme="minorHAnsi" w:hAnsiTheme="minorHAnsi"/>
          <w:color w:val="auto"/>
          <w:sz w:val="20"/>
          <w:szCs w:val="20"/>
        </w:rPr>
        <w:t xml:space="preserve"> de </w:t>
      </w:r>
      <w:proofErr w:type="gramStart"/>
      <w:r w:rsidR="000A16EF">
        <w:rPr>
          <w:rFonts w:asciiTheme="minorHAnsi" w:hAnsiTheme="minorHAnsi"/>
          <w:color w:val="auto"/>
          <w:sz w:val="20"/>
          <w:szCs w:val="20"/>
        </w:rPr>
        <w:t>Noviembre</w:t>
      </w:r>
      <w:proofErr w:type="gramEnd"/>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A16EF">
        <w:rPr>
          <w:rFonts w:asciiTheme="minorHAnsi" w:hAnsiTheme="minorHAnsi"/>
          <w:color w:val="auto"/>
          <w:sz w:val="20"/>
          <w:szCs w:val="20"/>
        </w:rPr>
        <w:t>17</w:t>
      </w:r>
      <w:r w:rsidR="005B1F5C" w:rsidRPr="001A3D86">
        <w:rPr>
          <w:rFonts w:asciiTheme="minorHAnsi" w:hAnsiTheme="minorHAnsi"/>
          <w:color w:val="auto"/>
          <w:sz w:val="20"/>
          <w:szCs w:val="20"/>
        </w:rPr>
        <w:t xml:space="preserve"> de </w:t>
      </w:r>
      <w:r w:rsidR="000A16EF">
        <w:rPr>
          <w:rFonts w:asciiTheme="minorHAnsi" w:hAnsiTheme="minorHAnsi"/>
          <w:color w:val="auto"/>
          <w:sz w:val="20"/>
          <w:szCs w:val="20"/>
        </w:rPr>
        <w:t>Noviembre</w:t>
      </w:r>
      <w:r w:rsidR="005B1F5C" w:rsidRPr="001A3D86">
        <w:rPr>
          <w:rFonts w:asciiTheme="minorHAnsi" w:hAnsiTheme="minorHAnsi"/>
          <w:color w:val="auto"/>
          <w:sz w:val="20"/>
          <w:szCs w:val="20"/>
        </w:rPr>
        <w:t xml:space="preserve"> </w:t>
      </w:r>
      <w:r w:rsidRPr="001A3D86">
        <w:rPr>
          <w:rFonts w:asciiTheme="minorHAnsi" w:hAnsiTheme="minorHAnsi"/>
          <w:color w:val="auto"/>
          <w:sz w:val="20"/>
          <w:szCs w:val="20"/>
        </w:rPr>
        <w:t>del 201</w:t>
      </w:r>
      <w:r>
        <w:rPr>
          <w:rFonts w:asciiTheme="minorHAnsi" w:hAnsiTheme="minorHAnsi"/>
          <w:color w:val="auto"/>
          <w:sz w:val="20"/>
          <w:szCs w:val="20"/>
        </w:rPr>
        <w:t>7.</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A16EF">
              <w:rPr>
                <w:rFonts w:ascii="Century Gothic" w:hAnsi="Century Gothic" w:cs="Arial"/>
                <w:b/>
                <w:color w:val="000000"/>
                <w:sz w:val="18"/>
              </w:rPr>
              <w:t>I54</w:t>
            </w:r>
            <w:r w:rsidR="00002889">
              <w:rPr>
                <w:rFonts w:ascii="Century Gothic" w:hAnsi="Century Gothic" w:cs="Arial"/>
                <w:b/>
                <w:color w:val="000000"/>
                <w:sz w:val="18"/>
              </w:rPr>
              <w:t>-2017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EQUIPO </w:t>
            </w:r>
            <w:r w:rsidR="00797B38">
              <w:rPr>
                <w:rFonts w:ascii="Century Gothic" w:hAnsi="Century Gothic" w:cs="Arial"/>
                <w:b/>
                <w:color w:val="000000"/>
                <w:sz w:val="18"/>
              </w:rPr>
              <w:t>DE CÓMPUTO</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A16EF" w:rsidP="00D15EBE">
            <w:pPr>
              <w:jc w:val="center"/>
              <w:rPr>
                <w:rFonts w:ascii="Century Gothic" w:hAnsi="Century Gothic" w:cs="Arial"/>
                <w:sz w:val="16"/>
                <w:szCs w:val="18"/>
              </w:rPr>
            </w:pPr>
            <w:r>
              <w:rPr>
                <w:rFonts w:ascii="Century Gothic" w:hAnsi="Century Gothic" w:cs="Arial"/>
                <w:sz w:val="16"/>
                <w:szCs w:val="18"/>
              </w:rPr>
              <w:t>24/11</w:t>
            </w:r>
            <w:r w:rsidR="00B4123D">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0A16EF">
              <w:rPr>
                <w:rFonts w:ascii="Century Gothic" w:hAnsi="Century Gothic" w:cs="Arial"/>
                <w:sz w:val="16"/>
                <w:szCs w:val="18"/>
              </w:rPr>
              <w:t>2</w:t>
            </w:r>
            <w:r w:rsidRPr="00F47B28">
              <w:rPr>
                <w:rFonts w:ascii="Century Gothic" w:hAnsi="Century Gothic" w:cs="Arial"/>
                <w:sz w:val="16"/>
                <w:szCs w:val="18"/>
              </w:rPr>
              <w:t>:</w:t>
            </w:r>
            <w:r w:rsidR="000A16EF">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w:t>
            </w:r>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A16EF" w:rsidP="00D15EBE">
            <w:pPr>
              <w:jc w:val="center"/>
              <w:rPr>
                <w:rFonts w:ascii="Century Gothic" w:hAnsi="Century Gothic" w:cs="Arial"/>
                <w:sz w:val="16"/>
                <w:szCs w:val="18"/>
              </w:rPr>
            </w:pPr>
            <w:r>
              <w:rPr>
                <w:rFonts w:ascii="Century Gothic" w:hAnsi="Century Gothic" w:cs="Arial"/>
                <w:sz w:val="16"/>
                <w:szCs w:val="18"/>
              </w:rPr>
              <w:t>04/12</w:t>
            </w:r>
            <w:r w:rsidR="009E7139">
              <w:rPr>
                <w:rFonts w:ascii="Century Gothic" w:hAnsi="Century Gothic" w:cs="Arial"/>
                <w:sz w:val="16"/>
                <w:szCs w:val="18"/>
              </w:rPr>
              <w:t>/2017</w:t>
            </w:r>
          </w:p>
          <w:p w:rsidR="009E7139" w:rsidRPr="00F47B28" w:rsidRDefault="00E71B6C" w:rsidP="000A16EF">
            <w:pPr>
              <w:jc w:val="center"/>
              <w:rPr>
                <w:rFonts w:ascii="Century Gothic" w:hAnsi="Century Gothic" w:cs="Arial"/>
                <w:sz w:val="16"/>
                <w:szCs w:val="18"/>
              </w:rPr>
            </w:pPr>
            <w:r>
              <w:rPr>
                <w:rFonts w:ascii="Century Gothic" w:hAnsi="Century Gothic" w:cs="Arial"/>
                <w:sz w:val="16"/>
                <w:szCs w:val="18"/>
              </w:rPr>
              <w:t>1</w:t>
            </w:r>
            <w:r w:rsidR="000A16EF">
              <w:rPr>
                <w:rFonts w:ascii="Century Gothic" w:hAnsi="Century Gothic" w:cs="Arial"/>
                <w:sz w:val="16"/>
                <w:szCs w:val="18"/>
              </w:rPr>
              <w:t>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A16EF" w:rsidP="00D15EBE">
            <w:pPr>
              <w:jc w:val="center"/>
              <w:rPr>
                <w:rFonts w:ascii="Century Gothic" w:hAnsi="Century Gothic" w:cs="Arial"/>
                <w:sz w:val="16"/>
                <w:szCs w:val="18"/>
              </w:rPr>
            </w:pPr>
            <w:r>
              <w:rPr>
                <w:rFonts w:ascii="Century Gothic" w:hAnsi="Century Gothic" w:cs="Arial"/>
                <w:sz w:val="16"/>
                <w:szCs w:val="18"/>
              </w:rPr>
              <w:t>05/12</w:t>
            </w:r>
            <w:r w:rsidR="009E7139">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0A16EF">
              <w:rPr>
                <w:rFonts w:ascii="Century Gothic" w:hAnsi="Century Gothic" w:cs="Arial"/>
                <w:sz w:val="16"/>
                <w:szCs w:val="18"/>
              </w:rPr>
              <w:t>0</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A16EF" w:rsidP="00D15EBE">
            <w:pPr>
              <w:jc w:val="center"/>
              <w:rPr>
                <w:rFonts w:ascii="Century Gothic" w:hAnsi="Century Gothic" w:cs="Arial"/>
                <w:sz w:val="16"/>
                <w:szCs w:val="18"/>
              </w:rPr>
            </w:pPr>
            <w:r>
              <w:rPr>
                <w:rFonts w:ascii="Century Gothic" w:hAnsi="Century Gothic" w:cs="Arial"/>
                <w:sz w:val="16"/>
                <w:szCs w:val="18"/>
              </w:rPr>
              <w:t>05/12</w:t>
            </w:r>
            <w:r w:rsidR="009E7139">
              <w:rPr>
                <w:rFonts w:ascii="Century Gothic" w:hAnsi="Century Gothic" w:cs="Arial"/>
                <w:sz w:val="16"/>
                <w:szCs w:val="18"/>
              </w:rPr>
              <w:t>/2017</w:t>
            </w:r>
          </w:p>
          <w:p w:rsidR="009E7139" w:rsidRPr="00F47B28" w:rsidRDefault="00E71B6C" w:rsidP="000A16EF">
            <w:pPr>
              <w:jc w:val="center"/>
              <w:rPr>
                <w:rFonts w:ascii="Century Gothic" w:hAnsi="Century Gothic" w:cs="Arial"/>
                <w:sz w:val="16"/>
                <w:szCs w:val="18"/>
              </w:rPr>
            </w:pPr>
            <w:r>
              <w:rPr>
                <w:rFonts w:ascii="Century Gothic" w:hAnsi="Century Gothic" w:cs="Arial"/>
                <w:sz w:val="16"/>
                <w:szCs w:val="18"/>
              </w:rPr>
              <w:t>1</w:t>
            </w:r>
            <w:r w:rsidR="000A16EF">
              <w:rPr>
                <w:rFonts w:ascii="Century Gothic" w:hAnsi="Century Gothic" w:cs="Arial"/>
                <w:sz w:val="16"/>
                <w:szCs w:val="18"/>
              </w:rPr>
              <w:t>0</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A16EF" w:rsidP="005B1F5C">
            <w:pPr>
              <w:jc w:val="center"/>
              <w:rPr>
                <w:rFonts w:ascii="Century Gothic" w:hAnsi="Century Gothic" w:cs="Arial"/>
                <w:sz w:val="16"/>
                <w:szCs w:val="18"/>
              </w:rPr>
            </w:pPr>
            <w:r>
              <w:rPr>
                <w:rFonts w:ascii="Century Gothic" w:hAnsi="Century Gothic" w:cs="Arial"/>
                <w:sz w:val="16"/>
                <w:szCs w:val="18"/>
              </w:rPr>
              <w:t>05/12</w:t>
            </w:r>
            <w:r w:rsidR="005B1F5C">
              <w:rPr>
                <w:rFonts w:ascii="Century Gothic" w:hAnsi="Century Gothic" w:cs="Arial"/>
                <w:sz w:val="16"/>
                <w:szCs w:val="18"/>
              </w:rPr>
              <w:t>/2017</w:t>
            </w:r>
          </w:p>
          <w:p w:rsidR="009E7139" w:rsidRPr="00F47B28" w:rsidRDefault="000A16EF" w:rsidP="00D15EBE">
            <w:pPr>
              <w:jc w:val="center"/>
              <w:rPr>
                <w:rFonts w:ascii="Century Gothic" w:hAnsi="Century Gothic" w:cs="Arial"/>
                <w:sz w:val="16"/>
                <w:szCs w:val="18"/>
              </w:rPr>
            </w:pPr>
            <w:r>
              <w:rPr>
                <w:rFonts w:ascii="Century Gothic" w:hAnsi="Century Gothic" w:cs="Arial"/>
                <w:sz w:val="16"/>
                <w:szCs w:val="18"/>
              </w:rPr>
              <w:t>10</w:t>
            </w:r>
            <w:r w:rsidR="009E7139">
              <w:rPr>
                <w:rFonts w:ascii="Century Gothic" w:hAnsi="Century Gothic" w:cs="Arial"/>
                <w:sz w:val="16"/>
                <w:szCs w:val="18"/>
              </w:rPr>
              <w:t>:30</w:t>
            </w:r>
            <w:r w:rsidR="009E713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0A16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0A16EF">
              <w:rPr>
                <w:rFonts w:ascii="Century Gothic" w:hAnsi="Century Gothic" w:cs="Arial"/>
                <w:sz w:val="16"/>
                <w:szCs w:val="18"/>
              </w:rPr>
              <w:t>19</w:t>
            </w:r>
            <w:r w:rsidRPr="008C4582">
              <w:rPr>
                <w:rFonts w:ascii="Century Gothic" w:hAnsi="Century Gothic" w:cs="Arial"/>
                <w:sz w:val="16"/>
                <w:szCs w:val="18"/>
              </w:rPr>
              <w:t xml:space="preserve"> de </w:t>
            </w:r>
            <w:r w:rsidR="000A16EF">
              <w:rPr>
                <w:rFonts w:ascii="Century Gothic" w:hAnsi="Century Gothic" w:cs="Arial"/>
                <w:sz w:val="16"/>
                <w:szCs w:val="18"/>
              </w:rPr>
              <w:t>Dic</w:t>
            </w:r>
            <w:r w:rsidR="005B1F5C">
              <w:rPr>
                <w:rFonts w:ascii="Century Gothic" w:hAnsi="Century Gothic" w:cs="Arial"/>
                <w:sz w:val="16"/>
                <w:szCs w:val="18"/>
              </w:rPr>
              <w:t>i</w:t>
            </w:r>
            <w:r w:rsidR="00C509A3">
              <w:rPr>
                <w:rFonts w:ascii="Century Gothic" w:hAnsi="Century Gothic" w:cs="Arial"/>
                <w:sz w:val="16"/>
                <w:szCs w:val="18"/>
              </w:rPr>
              <w:t>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paquete (Partidas 1 y 2)</w:t>
      </w:r>
      <w:r>
        <w:rPr>
          <w:rFonts w:ascii="Calibri" w:hAnsi="Calibri"/>
          <w:b/>
          <w:i/>
        </w:rPr>
        <w:t xml:space="preserve"> </w:t>
      </w:r>
      <w:r>
        <w:rPr>
          <w:rFonts w:ascii="Calibri" w:hAnsi="Calibri"/>
        </w:rPr>
        <w:t xml:space="preserve">que incluye el suministro </w:t>
      </w:r>
      <w:r w:rsidR="00B2412F">
        <w:rPr>
          <w:rFonts w:ascii="Calibri" w:hAnsi="Calibri"/>
        </w:rPr>
        <w:t xml:space="preserve">del equipo </w:t>
      </w:r>
      <w:r w:rsidR="00797B38">
        <w:rPr>
          <w:rFonts w:ascii="Calibri" w:hAnsi="Calibri"/>
        </w:rPr>
        <w:t>DE CÓMPUTO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17459" w:rsidRDefault="00817459" w:rsidP="00822851">
      <w:pPr>
        <w:ind w:right="51"/>
        <w:jc w:val="both"/>
        <w:rPr>
          <w:rFonts w:asciiTheme="minorHAnsi" w:hAnsiTheme="minorHAnsi"/>
        </w:rPr>
      </w:pPr>
    </w:p>
    <w:p w:rsidR="00817459" w:rsidRDefault="00817459" w:rsidP="00822851">
      <w:pPr>
        <w:ind w:right="51"/>
        <w:jc w:val="both"/>
        <w:rPr>
          <w:rFonts w:asciiTheme="minorHAnsi" w:hAnsiTheme="minorHAnsi"/>
        </w:rPr>
      </w:pPr>
    </w:p>
    <w:p w:rsidR="00E71B6C" w:rsidRDefault="00E71B6C" w:rsidP="00822851">
      <w:pPr>
        <w:ind w:right="51"/>
        <w:jc w:val="both"/>
        <w:rPr>
          <w:rFonts w:asciiTheme="minorHAnsi" w:hAnsiTheme="minorHAnsi"/>
        </w:rPr>
      </w:pPr>
    </w:p>
    <w:p w:rsidR="00E71B6C" w:rsidRDefault="00E71B6C"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w:t>
      </w:r>
      <w:r w:rsidR="00660E40">
        <w:rPr>
          <w:rFonts w:ascii="Calibri" w:hAnsi="Calibri"/>
        </w:rPr>
        <w:t xml:space="preserve"> presente licitación, será del 6</w:t>
      </w:r>
      <w:r w:rsidRPr="006E77EB">
        <w:rPr>
          <w:rFonts w:ascii="Calibri" w:hAnsi="Calibri"/>
        </w:rPr>
        <w:t xml:space="preserve"> de </w:t>
      </w:r>
      <w:proofErr w:type="gramStart"/>
      <w:r w:rsidR="00660E40">
        <w:rPr>
          <w:rFonts w:ascii="Calibri" w:hAnsi="Calibri"/>
        </w:rPr>
        <w:t>Dic</w:t>
      </w:r>
      <w:r w:rsidR="005B1F5C" w:rsidRPr="006E77EB">
        <w:rPr>
          <w:rFonts w:ascii="Calibri" w:hAnsi="Calibri"/>
        </w:rPr>
        <w:t>iem</w:t>
      </w:r>
      <w:r w:rsidRPr="006E77EB">
        <w:rPr>
          <w:rFonts w:ascii="Calibri" w:hAnsi="Calibri"/>
        </w:rPr>
        <w:t>bre</w:t>
      </w:r>
      <w:proofErr w:type="gramEnd"/>
      <w:r w:rsidRPr="006E77EB">
        <w:rPr>
          <w:rFonts w:ascii="Calibri" w:hAnsi="Calibri"/>
        </w:rPr>
        <w:t xml:space="preserve"> del 2017 al 3</w:t>
      </w:r>
      <w:r w:rsidR="006E77EB" w:rsidRPr="006E77EB">
        <w:rPr>
          <w:rFonts w:ascii="Calibri" w:hAnsi="Calibri"/>
        </w:rPr>
        <w:t>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660E40">
        <w:rPr>
          <w:rFonts w:asciiTheme="minorHAnsi" w:hAnsiTheme="minorHAnsi"/>
          <w:b/>
        </w:rPr>
        <w:t>17</w:t>
      </w:r>
      <w:r w:rsidRPr="0078059E">
        <w:rPr>
          <w:rFonts w:asciiTheme="minorHAnsi" w:hAnsiTheme="minorHAnsi"/>
          <w:b/>
        </w:rPr>
        <w:t xml:space="preserve"> DE </w:t>
      </w:r>
      <w:r w:rsidR="00660E40">
        <w:rPr>
          <w:rFonts w:asciiTheme="minorHAnsi" w:hAnsiTheme="minorHAnsi"/>
          <w:b/>
        </w:rPr>
        <w:t>NOVIEMBRE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bookmarkStart w:id="0" w:name="_GoBack"/>
      <w:bookmarkEnd w:id="0"/>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208"/>
        <w:gridCol w:w="700"/>
        <w:gridCol w:w="735"/>
        <w:gridCol w:w="6266"/>
      </w:tblGrid>
      <w:tr w:rsidR="009C7A95" w:rsidRPr="009C7A95"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9C7A95" w:rsidRDefault="009C7A95" w:rsidP="00B45B79">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Especificaciones Técnicas</w:t>
            </w:r>
          </w:p>
        </w:tc>
      </w:tr>
      <w:tr w:rsidR="009C7A95" w:rsidRPr="009C7A95" w:rsidTr="00E71B6C">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I180000252</w:t>
            </w:r>
          </w:p>
        </w:tc>
        <w:tc>
          <w:tcPr>
            <w:tcW w:w="106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54"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COMPUTADORA DE ESCRITORIO</w:t>
            </w:r>
          </w:p>
        </w:tc>
        <w:tc>
          <w:tcPr>
            <w:tcW w:w="70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118</w:t>
            </w:r>
          </w:p>
        </w:tc>
        <w:tc>
          <w:tcPr>
            <w:tcW w:w="6140" w:type="dxa"/>
            <w:tcBorders>
              <w:top w:val="nil"/>
              <w:left w:val="nil"/>
              <w:bottom w:val="single" w:sz="8" w:space="0" w:color="auto"/>
              <w:right w:val="single" w:sz="8" w:space="0" w:color="auto"/>
            </w:tcBorders>
            <w:shd w:val="clear" w:color="auto" w:fill="auto"/>
            <w:vAlign w:val="bottom"/>
          </w:tcPr>
          <w:tbl>
            <w:tblPr>
              <w:tblW w:w="6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4666"/>
            </w:tblGrid>
            <w:tr w:rsidR="00970D34" w:rsidRPr="003C4EF0" w:rsidTr="00970D34">
              <w:trPr>
                <w:trHeight w:val="255"/>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Componente</w:t>
                  </w:r>
                </w:p>
              </w:tc>
              <w:tc>
                <w:tcPr>
                  <w:tcW w:w="4666"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Características</w:t>
                  </w:r>
                </w:p>
              </w:tc>
            </w:tr>
            <w:tr w:rsidR="00970D34" w:rsidRPr="003C4EF0" w:rsidTr="00970D34">
              <w:trPr>
                <w:trHeight w:val="162"/>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Formato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Todo en uno “AIO” (</w:t>
                  </w:r>
                  <w:proofErr w:type="spellStart"/>
                  <w:r w:rsidRPr="003C4EF0">
                    <w:rPr>
                      <w:color w:val="000000"/>
                      <w:sz w:val="16"/>
                      <w:szCs w:val="16"/>
                      <w:lang w:eastAsia="en-US"/>
                    </w:rPr>
                    <w:t>All</w:t>
                  </w:r>
                  <w:proofErr w:type="spellEnd"/>
                  <w:r w:rsidRPr="003C4EF0">
                    <w:rPr>
                      <w:color w:val="000000"/>
                      <w:sz w:val="16"/>
                      <w:szCs w:val="16"/>
                      <w:lang w:eastAsia="en-US"/>
                    </w:rPr>
                    <w:t xml:space="preserve"> in </w:t>
                  </w:r>
                  <w:proofErr w:type="spellStart"/>
                  <w:r w:rsidRPr="003C4EF0">
                    <w:rPr>
                      <w:color w:val="000000"/>
                      <w:sz w:val="16"/>
                      <w:szCs w:val="16"/>
                      <w:lang w:eastAsia="en-US"/>
                    </w:rPr>
                    <w:t>One</w:t>
                  </w:r>
                  <w:proofErr w:type="spellEnd"/>
                  <w:r w:rsidRPr="003C4EF0">
                    <w:rPr>
                      <w:color w:val="000000"/>
                      <w:sz w:val="16"/>
                      <w:szCs w:val="16"/>
                      <w:lang w:eastAsia="en-US"/>
                    </w:rPr>
                    <w:t>)</w:t>
                  </w:r>
                </w:p>
              </w:tc>
            </w:tr>
            <w:tr w:rsidR="00970D34" w:rsidRPr="003C4EF0" w:rsidTr="00970D34">
              <w:trPr>
                <w:trHeight w:val="207"/>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Procesador</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Séptima Generación Intel Core i5-7400 ((3.0 </w:t>
                  </w:r>
                  <w:proofErr w:type="spellStart"/>
                  <w:r w:rsidRPr="003C4EF0">
                    <w:rPr>
                      <w:color w:val="000000"/>
                      <w:sz w:val="16"/>
                      <w:szCs w:val="16"/>
                      <w:lang w:eastAsia="en-US"/>
                    </w:rPr>
                    <w:t>Ghz</w:t>
                  </w:r>
                  <w:proofErr w:type="spellEnd"/>
                  <w:r w:rsidRPr="003C4EF0">
                    <w:rPr>
                      <w:color w:val="000000"/>
                      <w:sz w:val="16"/>
                      <w:szCs w:val="16"/>
                      <w:lang w:eastAsia="en-US"/>
                    </w:rPr>
                    <w:t xml:space="preserve"> hasta 3.50 GHz Turbo </w:t>
                  </w:r>
                  <w:proofErr w:type="spellStart"/>
                  <w:r w:rsidRPr="003C4EF0">
                    <w:rPr>
                      <w:color w:val="000000"/>
                      <w:sz w:val="16"/>
                      <w:szCs w:val="16"/>
                      <w:lang w:eastAsia="en-US"/>
                    </w:rPr>
                    <w:t>boost</w:t>
                  </w:r>
                  <w:proofErr w:type="spellEnd"/>
                  <w:r w:rsidRPr="003C4EF0">
                    <w:rPr>
                      <w:color w:val="000000"/>
                      <w:sz w:val="16"/>
                      <w:szCs w:val="16"/>
                      <w:lang w:eastAsia="en-US"/>
                    </w:rPr>
                    <w:t>, 6M Cache, 4 Núcleos)</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Chipset</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Intel H110</w:t>
                  </w:r>
                </w:p>
              </w:tc>
            </w:tr>
            <w:tr w:rsidR="00970D34" w:rsidRPr="003C4EF0" w:rsidTr="00970D34">
              <w:trPr>
                <w:trHeight w:val="36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Puertos externos de Entrada/Salida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Puertos parte lateral: 1 x USB 3.0, 1 x USB 3.0 (carga rápida), Combo Micrófono-Auricular, Puertos parte posterior: 1 x Alimentación (</w:t>
                  </w:r>
                  <w:proofErr w:type="spellStart"/>
                  <w:r w:rsidRPr="003C4EF0">
                    <w:rPr>
                      <w:color w:val="000000"/>
                      <w:sz w:val="16"/>
                      <w:szCs w:val="16"/>
                      <w:lang w:eastAsia="en-US"/>
                    </w:rPr>
                    <w:t>Power</w:t>
                  </w:r>
                  <w:proofErr w:type="spellEnd"/>
                  <w:r w:rsidRPr="003C4EF0">
                    <w:rPr>
                      <w:color w:val="000000"/>
                      <w:sz w:val="16"/>
                      <w:szCs w:val="16"/>
                      <w:lang w:eastAsia="en-US"/>
                    </w:rPr>
                    <w:t xml:space="preserve"> DC), 1 x RJ-45, 2 x USB 3.0, 2 x USB 2.0, 1 x HDMI salida, </w:t>
                  </w:r>
                </w:p>
              </w:tc>
            </w:tr>
            <w:tr w:rsidR="00970D34" w:rsidRPr="000A16EF" w:rsidTr="00970D34">
              <w:trPr>
                <w:trHeight w:val="356"/>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Conectividad</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Integrada en la tarjeta principal, con velocidad de 10/100/1000 MBPS Ethernet. </w:t>
                  </w:r>
                </w:p>
                <w:p w:rsidR="00970D34" w:rsidRPr="003C4EF0" w:rsidRDefault="00970D34" w:rsidP="00970D34">
                  <w:pPr>
                    <w:rPr>
                      <w:color w:val="000000"/>
                      <w:sz w:val="16"/>
                      <w:szCs w:val="16"/>
                      <w:lang w:val="en-US" w:eastAsia="en-US"/>
                    </w:rPr>
                  </w:pPr>
                  <w:r w:rsidRPr="003C4EF0">
                    <w:rPr>
                      <w:color w:val="000000"/>
                      <w:sz w:val="16"/>
                      <w:szCs w:val="16"/>
                      <w:lang w:val="en-US" w:eastAsia="en-US"/>
                    </w:rPr>
                    <w:t>WLAN + Bluetooth Intel 3165 ac, 1x1 + BT4.0</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Memoria RAM</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Instalada de Fabrica 1 x 4 GB  2400 MHz SO-DIMM</w:t>
                  </w:r>
                  <w:r w:rsidRPr="003C4EF0">
                    <w:rPr>
                      <w:color w:val="000000"/>
                      <w:sz w:val="16"/>
                      <w:szCs w:val="16"/>
                      <w:lang w:eastAsia="en-US"/>
                    </w:rPr>
                    <w:tab/>
                  </w:r>
                </w:p>
              </w:tc>
            </w:tr>
            <w:tr w:rsidR="00970D34" w:rsidRPr="003C4EF0" w:rsidTr="00970D34">
              <w:trPr>
                <w:trHeight w:val="142"/>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Unidad Óptica interna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DVD±R/RW</w:t>
                  </w:r>
                </w:p>
              </w:tc>
            </w:tr>
            <w:tr w:rsidR="00970D34" w:rsidRPr="003C4EF0" w:rsidTr="00970D34">
              <w:trPr>
                <w:trHeight w:val="78"/>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Disco duro interno SATA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1TB 7,200 rpm SATA HDD</w:t>
                  </w:r>
                </w:p>
              </w:tc>
            </w:tr>
            <w:tr w:rsidR="00970D34" w:rsidRPr="003C4EF0" w:rsidTr="00970D34">
              <w:trPr>
                <w:trHeight w:val="255"/>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Lector de Medios</w:t>
                  </w:r>
                </w:p>
              </w:tc>
              <w:tc>
                <w:tcPr>
                  <w:tcW w:w="4666" w:type="dxa"/>
                  <w:shd w:val="clear" w:color="auto" w:fill="auto"/>
                  <w:vAlign w:val="center"/>
                </w:tcPr>
                <w:p w:rsidR="00970D34" w:rsidRPr="003C4EF0" w:rsidRDefault="00970D34" w:rsidP="00970D34">
                  <w:pPr>
                    <w:rPr>
                      <w:color w:val="000000"/>
                      <w:sz w:val="16"/>
                      <w:szCs w:val="16"/>
                      <w:lang w:eastAsia="en-US"/>
                    </w:rPr>
                  </w:pPr>
                  <w:r w:rsidRPr="003C4EF0">
                    <w:rPr>
                      <w:color w:val="000000"/>
                      <w:sz w:val="16"/>
                      <w:szCs w:val="16"/>
                      <w:lang w:eastAsia="en-US"/>
                    </w:rPr>
                    <w:t xml:space="preserve">Lector de tarjetas 6 en 1 </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Video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Tarjeta de video integrado Intel HD </w:t>
                  </w:r>
                  <w:proofErr w:type="spellStart"/>
                  <w:r w:rsidRPr="003C4EF0">
                    <w:rPr>
                      <w:color w:val="000000"/>
                      <w:sz w:val="16"/>
                      <w:szCs w:val="16"/>
                      <w:lang w:eastAsia="en-US"/>
                    </w:rPr>
                    <w:t>Graphics</w:t>
                  </w:r>
                  <w:proofErr w:type="spellEnd"/>
                  <w:r w:rsidRPr="003C4EF0">
                    <w:rPr>
                      <w:color w:val="000000"/>
                      <w:sz w:val="16"/>
                      <w:szCs w:val="16"/>
                      <w:lang w:eastAsia="en-US"/>
                    </w:rPr>
                    <w:t xml:space="preserve"> 630</w:t>
                  </w:r>
                </w:p>
              </w:tc>
            </w:tr>
            <w:tr w:rsidR="00970D34" w:rsidRPr="003C4EF0" w:rsidTr="00970D34">
              <w:trPr>
                <w:trHeight w:val="78"/>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Audio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Audio de Alta Definición </w:t>
                  </w:r>
                  <w:proofErr w:type="spellStart"/>
                  <w:r w:rsidRPr="003C4EF0">
                    <w:rPr>
                      <w:color w:val="000000"/>
                      <w:sz w:val="16"/>
                      <w:szCs w:val="16"/>
                      <w:lang w:eastAsia="en-US"/>
                    </w:rPr>
                    <w:t>Realtek</w:t>
                  </w:r>
                  <w:proofErr w:type="spellEnd"/>
                  <w:r w:rsidRPr="003C4EF0">
                    <w:rPr>
                      <w:color w:val="000000"/>
                      <w:sz w:val="16"/>
                      <w:szCs w:val="16"/>
                      <w:lang w:eastAsia="en-US"/>
                    </w:rPr>
                    <w:t xml:space="preserve"> ALC233, con dos bocinas internas de 2W cada una</w:t>
                  </w:r>
                </w:p>
              </w:tc>
            </w:tr>
            <w:tr w:rsidR="00970D34" w:rsidRPr="003C4EF0" w:rsidTr="00970D34">
              <w:trPr>
                <w:trHeight w:val="123"/>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Teclado / Mouse</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 xml:space="preserve">Teclado en Español y Mouse Óptico 2 botones con </w:t>
                  </w:r>
                  <w:proofErr w:type="spellStart"/>
                  <w:r w:rsidRPr="003C4EF0">
                    <w:rPr>
                      <w:color w:val="000000"/>
                      <w:sz w:val="16"/>
                      <w:szCs w:val="16"/>
                      <w:lang w:eastAsia="en-US"/>
                    </w:rPr>
                    <w:t>scroll</w:t>
                  </w:r>
                  <w:proofErr w:type="spellEnd"/>
                  <w:r w:rsidRPr="003C4EF0">
                    <w:rPr>
                      <w:color w:val="000000"/>
                      <w:sz w:val="16"/>
                      <w:szCs w:val="16"/>
                      <w:lang w:eastAsia="en-US"/>
                    </w:rPr>
                    <w:t xml:space="preserve"> (PS/2 o USB)</w:t>
                  </w:r>
                </w:p>
              </w:tc>
            </w:tr>
            <w:tr w:rsidR="00970D34" w:rsidRPr="003C4EF0" w:rsidTr="00970D34">
              <w:trPr>
                <w:trHeight w:val="450"/>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Pantalla</w:t>
                  </w:r>
                </w:p>
              </w:tc>
              <w:tc>
                <w:tcPr>
                  <w:tcW w:w="4666" w:type="dxa"/>
                  <w:shd w:val="clear" w:color="auto" w:fill="auto"/>
                  <w:vAlign w:val="center"/>
                </w:tcPr>
                <w:p w:rsidR="00970D34" w:rsidRPr="003C4EF0" w:rsidRDefault="00970D34" w:rsidP="00970D34">
                  <w:pPr>
                    <w:rPr>
                      <w:color w:val="000000"/>
                      <w:sz w:val="16"/>
                      <w:szCs w:val="16"/>
                      <w:lang w:eastAsia="en-US"/>
                    </w:rPr>
                  </w:pPr>
                  <w:r w:rsidRPr="003C4EF0">
                    <w:rPr>
                      <w:color w:val="000000"/>
                      <w:sz w:val="16"/>
                      <w:szCs w:val="16"/>
                      <w:lang w:eastAsia="en-US"/>
                    </w:rPr>
                    <w:t>Tamaño de la pantalla LED 49,5 cm (19.5") HD+, Resolución 1600x900, Relación de aspecto: 16:9</w:t>
                  </w:r>
                  <w:r w:rsidRPr="003C4EF0">
                    <w:rPr>
                      <w:sz w:val="16"/>
                      <w:szCs w:val="16"/>
                    </w:rPr>
                    <w:t xml:space="preserve">, </w:t>
                  </w:r>
                  <w:r w:rsidRPr="003C4EF0">
                    <w:rPr>
                      <w:color w:val="000000"/>
                      <w:sz w:val="16"/>
                      <w:szCs w:val="16"/>
                      <w:lang w:eastAsia="en-US"/>
                    </w:rPr>
                    <w:t>Brillo de pantalla 250 cd / m², antirreflejo, Contraste 1000:1, Angulo de visión Horizontal 170°; Vertical 160°</w:t>
                  </w:r>
                </w:p>
              </w:tc>
            </w:tr>
            <w:tr w:rsidR="00970D34" w:rsidRPr="003C4EF0" w:rsidTr="00970D34">
              <w:trPr>
                <w:trHeight w:val="230"/>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Cámara</w:t>
                  </w:r>
                </w:p>
              </w:tc>
              <w:tc>
                <w:tcPr>
                  <w:tcW w:w="4666" w:type="dxa"/>
                  <w:shd w:val="clear" w:color="auto" w:fill="auto"/>
                  <w:vAlign w:val="center"/>
                </w:tcPr>
                <w:p w:rsidR="00970D34" w:rsidRPr="003C4EF0" w:rsidRDefault="00970D34" w:rsidP="00970D34">
                  <w:pPr>
                    <w:rPr>
                      <w:color w:val="000000"/>
                      <w:sz w:val="16"/>
                      <w:szCs w:val="16"/>
                      <w:lang w:eastAsia="en-US"/>
                    </w:rPr>
                  </w:pPr>
                  <w:r w:rsidRPr="003C4EF0">
                    <w:rPr>
                      <w:color w:val="000000"/>
                      <w:sz w:val="16"/>
                      <w:szCs w:val="16"/>
                      <w:lang w:eastAsia="en-US"/>
                    </w:rPr>
                    <w:t>Web de 720p</w:t>
                  </w:r>
                </w:p>
              </w:tc>
            </w:tr>
            <w:tr w:rsidR="00970D34" w:rsidRPr="003C4EF0" w:rsidTr="00970D34">
              <w:trPr>
                <w:trHeight w:val="255"/>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Sistema Operativo</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Windows 10 Profesional 64 bits en español</w:t>
                  </w:r>
                </w:p>
              </w:tc>
            </w:tr>
            <w:tr w:rsidR="00970D34" w:rsidRPr="003C4EF0" w:rsidTr="00970D34">
              <w:trPr>
                <w:trHeight w:val="7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Fuente de Alimentación</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Con capacidad de soportar todo los dispositivos a su máximas capacidad de crecimiento,</w:t>
                  </w:r>
                  <w:r w:rsidRPr="003C4EF0">
                    <w:rPr>
                      <w:sz w:val="16"/>
                      <w:szCs w:val="16"/>
                    </w:rPr>
                    <w:t xml:space="preserve"> </w:t>
                  </w:r>
                  <w:r w:rsidRPr="003C4EF0">
                    <w:rPr>
                      <w:color w:val="000000"/>
                      <w:sz w:val="16"/>
                      <w:szCs w:val="16"/>
                      <w:lang w:eastAsia="en-US"/>
                    </w:rPr>
                    <w:t xml:space="preserve">120 watts adaptador externo </w:t>
                  </w:r>
                  <w:proofErr w:type="spellStart"/>
                  <w:r w:rsidRPr="003C4EF0">
                    <w:rPr>
                      <w:color w:val="000000"/>
                      <w:sz w:val="16"/>
                      <w:szCs w:val="16"/>
                      <w:lang w:eastAsia="en-US"/>
                    </w:rPr>
                    <w:t>autosensing</w:t>
                  </w:r>
                  <w:proofErr w:type="spellEnd"/>
                  <w:r w:rsidRPr="003C4EF0">
                    <w:rPr>
                      <w:color w:val="000000"/>
                      <w:sz w:val="16"/>
                      <w:szCs w:val="16"/>
                      <w:lang w:eastAsia="en-US"/>
                    </w:rPr>
                    <w:t xml:space="preserve">, 89% PSU </w:t>
                  </w:r>
                </w:p>
              </w:tc>
            </w:tr>
            <w:tr w:rsidR="00970D34" w:rsidRPr="003C4EF0" w:rsidTr="00970D34">
              <w:trPr>
                <w:trHeight w:val="70"/>
              </w:trPr>
              <w:tc>
                <w:tcPr>
                  <w:tcW w:w="1450" w:type="dxa"/>
                  <w:shd w:val="clear" w:color="auto" w:fill="auto"/>
                  <w:vAlign w:val="center"/>
                </w:tcPr>
                <w:p w:rsidR="00970D34" w:rsidRPr="003C4EF0" w:rsidRDefault="00970D34" w:rsidP="00970D34">
                  <w:pPr>
                    <w:jc w:val="center"/>
                    <w:rPr>
                      <w:color w:val="000000"/>
                      <w:sz w:val="16"/>
                      <w:szCs w:val="16"/>
                      <w:lang w:eastAsia="en-US"/>
                    </w:rPr>
                  </w:pPr>
                  <w:r w:rsidRPr="003C4EF0">
                    <w:rPr>
                      <w:color w:val="000000"/>
                      <w:sz w:val="16"/>
                      <w:szCs w:val="16"/>
                      <w:lang w:eastAsia="en-US"/>
                    </w:rPr>
                    <w:t>Certificaciones</w:t>
                  </w:r>
                </w:p>
              </w:tc>
              <w:tc>
                <w:tcPr>
                  <w:tcW w:w="4666" w:type="dxa"/>
                  <w:shd w:val="clear" w:color="auto" w:fill="auto"/>
                  <w:vAlign w:val="center"/>
                </w:tcPr>
                <w:p w:rsidR="00970D34" w:rsidRPr="003C4EF0" w:rsidRDefault="00970D34" w:rsidP="00970D34">
                  <w:pPr>
                    <w:rPr>
                      <w:color w:val="000000"/>
                      <w:sz w:val="16"/>
                      <w:szCs w:val="16"/>
                      <w:lang w:val="en-US" w:eastAsia="en-US"/>
                    </w:rPr>
                  </w:pPr>
                  <w:r w:rsidRPr="003C4EF0">
                    <w:rPr>
                      <w:color w:val="000000"/>
                      <w:sz w:val="16"/>
                      <w:szCs w:val="16"/>
                      <w:lang w:val="en-US" w:eastAsia="en-US"/>
                    </w:rPr>
                    <w:t xml:space="preserve">EPEAT™ Gold rating (North America); ENERGY STAR  6.1; </w:t>
                  </w:r>
                  <w:proofErr w:type="spellStart"/>
                  <w:r w:rsidRPr="003C4EF0">
                    <w:rPr>
                      <w:color w:val="000000"/>
                      <w:sz w:val="16"/>
                      <w:szCs w:val="16"/>
                      <w:lang w:val="en-US" w:eastAsia="en-US"/>
                    </w:rPr>
                    <w:t>ErP</w:t>
                  </w:r>
                  <w:proofErr w:type="spellEnd"/>
                  <w:r w:rsidRPr="003C4EF0">
                    <w:rPr>
                      <w:color w:val="000000"/>
                      <w:sz w:val="16"/>
                      <w:szCs w:val="16"/>
                      <w:lang w:val="en-US" w:eastAsia="en-US"/>
                    </w:rPr>
                    <w:t xml:space="preserve"> Lot 3;</w:t>
                  </w:r>
                </w:p>
                <w:p w:rsidR="00970D34" w:rsidRPr="003C4EF0" w:rsidRDefault="00970D34" w:rsidP="00970D34">
                  <w:pPr>
                    <w:rPr>
                      <w:color w:val="000000"/>
                      <w:sz w:val="16"/>
                      <w:szCs w:val="16"/>
                      <w:lang w:eastAsia="en-US"/>
                    </w:rPr>
                  </w:pPr>
                  <w:r w:rsidRPr="003C4EF0">
                    <w:rPr>
                      <w:color w:val="000000"/>
                      <w:sz w:val="16"/>
                      <w:szCs w:val="16"/>
                      <w:lang w:eastAsia="en-US"/>
                    </w:rPr>
                    <w:t xml:space="preserve">GREENGUARD; TCO; </w:t>
                  </w:r>
                  <w:proofErr w:type="spellStart"/>
                  <w:r w:rsidRPr="003C4EF0">
                    <w:rPr>
                      <w:color w:val="000000"/>
                      <w:sz w:val="16"/>
                      <w:szCs w:val="16"/>
                      <w:lang w:eastAsia="en-US"/>
                    </w:rPr>
                    <w:t>RoHS-compliant</w:t>
                  </w:r>
                  <w:proofErr w:type="spellEnd"/>
                </w:p>
              </w:tc>
            </w:tr>
            <w:tr w:rsidR="00970D34" w:rsidRPr="003C4EF0" w:rsidTr="00970D34">
              <w:trPr>
                <w:trHeight w:val="80"/>
              </w:trPr>
              <w:tc>
                <w:tcPr>
                  <w:tcW w:w="1450" w:type="dxa"/>
                  <w:shd w:val="clear" w:color="auto" w:fill="auto"/>
                  <w:vAlign w:val="center"/>
                  <w:hideMark/>
                </w:tcPr>
                <w:p w:rsidR="00970D34" w:rsidRPr="003C4EF0" w:rsidRDefault="00970D34" w:rsidP="00970D34">
                  <w:pPr>
                    <w:jc w:val="center"/>
                    <w:rPr>
                      <w:color w:val="000000"/>
                      <w:sz w:val="16"/>
                      <w:szCs w:val="16"/>
                      <w:lang w:eastAsia="en-US"/>
                    </w:rPr>
                  </w:pPr>
                  <w:r w:rsidRPr="003C4EF0">
                    <w:rPr>
                      <w:color w:val="000000"/>
                      <w:sz w:val="16"/>
                      <w:szCs w:val="16"/>
                      <w:lang w:eastAsia="en-US"/>
                    </w:rPr>
                    <w:t>Garantía</w:t>
                  </w:r>
                </w:p>
              </w:tc>
              <w:tc>
                <w:tcPr>
                  <w:tcW w:w="4666" w:type="dxa"/>
                  <w:shd w:val="clear" w:color="auto" w:fill="auto"/>
                  <w:vAlign w:val="center"/>
                  <w:hideMark/>
                </w:tcPr>
                <w:p w:rsidR="00970D34" w:rsidRPr="003C4EF0" w:rsidRDefault="00970D34" w:rsidP="00970D34">
                  <w:pPr>
                    <w:rPr>
                      <w:color w:val="000000"/>
                      <w:sz w:val="16"/>
                      <w:szCs w:val="16"/>
                      <w:lang w:eastAsia="en-US"/>
                    </w:rPr>
                  </w:pPr>
                  <w:r w:rsidRPr="003C4EF0">
                    <w:rPr>
                      <w:color w:val="000000"/>
                      <w:sz w:val="16"/>
                      <w:szCs w:val="16"/>
                      <w:lang w:eastAsia="en-US"/>
                    </w:rPr>
                    <w:t>Garantía en sitio de 3 años en mano de obra y partes. Soporte telefónico por medio de Centro de Información.</w:t>
                  </w:r>
                </w:p>
              </w:tc>
            </w:tr>
          </w:tbl>
          <w:p w:rsidR="009C7A95" w:rsidRPr="00970D34" w:rsidRDefault="009C7A95" w:rsidP="00B45B79">
            <w:pPr>
              <w:rPr>
                <w:rFonts w:ascii="Calibri" w:hAnsi="Calibri"/>
                <w:color w:val="000000"/>
                <w:sz w:val="16"/>
                <w:szCs w:val="16"/>
                <w:lang w:eastAsia="es-MX"/>
              </w:rPr>
            </w:pPr>
          </w:p>
        </w:tc>
      </w:tr>
      <w:tr w:rsidR="009C7A95" w:rsidRPr="009C7A95" w:rsidTr="00E71B6C">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8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I180000162</w:t>
            </w:r>
          </w:p>
        </w:tc>
        <w:tc>
          <w:tcPr>
            <w:tcW w:w="106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54"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IMPRESORA LÁSER</w:t>
            </w:r>
          </w:p>
        </w:tc>
        <w:tc>
          <w:tcPr>
            <w:tcW w:w="700"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9C7A95" w:rsidRDefault="00970D34"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118</w:t>
            </w:r>
          </w:p>
        </w:tc>
        <w:tc>
          <w:tcPr>
            <w:tcW w:w="6140" w:type="dxa"/>
            <w:tcBorders>
              <w:top w:val="nil"/>
              <w:left w:val="nil"/>
              <w:bottom w:val="single" w:sz="8" w:space="0" w:color="auto"/>
              <w:right w:val="single" w:sz="8" w:space="0" w:color="auto"/>
            </w:tcBorders>
            <w:shd w:val="clear" w:color="auto" w:fill="auto"/>
            <w:vAlign w:val="bottom"/>
          </w:tcPr>
          <w:tbl>
            <w:tblPr>
              <w:tblW w:w="6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678"/>
            </w:tblGrid>
            <w:tr w:rsidR="00970D34" w:rsidRPr="006D3C80" w:rsidTr="00970D34">
              <w:trPr>
                <w:trHeight w:val="255"/>
              </w:trPr>
              <w:tc>
                <w:tcPr>
                  <w:tcW w:w="1438" w:type="dxa"/>
                  <w:shd w:val="clear" w:color="auto" w:fill="auto"/>
                  <w:vAlign w:val="center"/>
                  <w:hideMark/>
                </w:tcPr>
                <w:p w:rsidR="00970D34" w:rsidRPr="006D3C80" w:rsidRDefault="00970D34" w:rsidP="00970D34">
                  <w:pPr>
                    <w:jc w:val="center"/>
                    <w:rPr>
                      <w:color w:val="000000"/>
                      <w:sz w:val="16"/>
                      <w:szCs w:val="16"/>
                      <w:lang w:eastAsia="en-US"/>
                    </w:rPr>
                  </w:pPr>
                  <w:r w:rsidRPr="006D3C80">
                    <w:rPr>
                      <w:color w:val="000000"/>
                      <w:sz w:val="16"/>
                      <w:szCs w:val="16"/>
                      <w:lang w:eastAsia="en-US"/>
                    </w:rPr>
                    <w:t>Componente</w:t>
                  </w:r>
                </w:p>
              </w:tc>
              <w:tc>
                <w:tcPr>
                  <w:tcW w:w="4678" w:type="dxa"/>
                  <w:shd w:val="clear" w:color="auto" w:fill="auto"/>
                  <w:vAlign w:val="center"/>
                  <w:hideMark/>
                </w:tcPr>
                <w:p w:rsidR="00970D34" w:rsidRPr="006D3C80" w:rsidRDefault="00970D34" w:rsidP="00970D34">
                  <w:pPr>
                    <w:jc w:val="center"/>
                    <w:rPr>
                      <w:color w:val="000000"/>
                      <w:sz w:val="16"/>
                      <w:szCs w:val="16"/>
                      <w:lang w:eastAsia="en-US"/>
                    </w:rPr>
                  </w:pPr>
                  <w:r w:rsidRPr="006D3C80">
                    <w:rPr>
                      <w:color w:val="000000"/>
                      <w:sz w:val="16"/>
                      <w:szCs w:val="16"/>
                      <w:lang w:eastAsia="en-US"/>
                    </w:rPr>
                    <w:t>Características</w:t>
                  </w:r>
                </w:p>
              </w:tc>
            </w:tr>
            <w:tr w:rsidR="00970D34" w:rsidRPr="006D3C80" w:rsidTr="00970D34">
              <w:trPr>
                <w:trHeight w:val="255"/>
              </w:trPr>
              <w:tc>
                <w:tcPr>
                  <w:tcW w:w="143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Velocidad de impresión</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Negro, normal: Hasta 23 ppm</w:t>
                  </w:r>
                </w:p>
              </w:tc>
            </w:tr>
            <w:tr w:rsidR="00970D34" w:rsidRPr="006D3C80" w:rsidTr="00970D34">
              <w:trPr>
                <w:trHeight w:val="255"/>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Salida de la primera página (preparada)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Negro: En tan solo 7,3 segundos</w:t>
                  </w:r>
                </w:p>
              </w:tc>
            </w:tr>
            <w:tr w:rsidR="00970D34" w:rsidRPr="006D3C80" w:rsidTr="00970D34">
              <w:trPr>
                <w:trHeight w:val="255"/>
              </w:trPr>
              <w:tc>
                <w:tcPr>
                  <w:tcW w:w="143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Calidad de impresión en negro (óptima)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 xml:space="preserve">Hasta 600 x 600 dpi, HP </w:t>
                  </w:r>
                  <w:proofErr w:type="spellStart"/>
                  <w:r w:rsidRPr="006D3C80">
                    <w:rPr>
                      <w:color w:val="000000"/>
                      <w:sz w:val="16"/>
                      <w:szCs w:val="16"/>
                      <w:lang w:eastAsia="en-US"/>
                    </w:rPr>
                    <w:t>FastRes</w:t>
                  </w:r>
                  <w:proofErr w:type="spellEnd"/>
                  <w:r w:rsidRPr="006D3C80">
                    <w:rPr>
                      <w:color w:val="000000"/>
                      <w:sz w:val="16"/>
                      <w:szCs w:val="16"/>
                      <w:lang w:eastAsia="en-US"/>
                    </w:rPr>
                    <w:t xml:space="preserve"> 1200 (calidad de 1200 dpi)</w:t>
                  </w:r>
                </w:p>
              </w:tc>
            </w:tr>
            <w:tr w:rsidR="00970D34" w:rsidRPr="006D3C80" w:rsidTr="00970D34">
              <w:trPr>
                <w:trHeight w:val="321"/>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Tecnología de resolución</w:t>
                  </w:r>
                </w:p>
              </w:tc>
              <w:tc>
                <w:tcPr>
                  <w:tcW w:w="4678" w:type="dxa"/>
                  <w:shd w:val="clear" w:color="auto" w:fill="auto"/>
                </w:tcPr>
                <w:p w:rsidR="00970D34" w:rsidRPr="006D3C80" w:rsidRDefault="00970D34" w:rsidP="00970D34">
                  <w:pPr>
                    <w:rPr>
                      <w:color w:val="000000"/>
                      <w:sz w:val="16"/>
                      <w:szCs w:val="16"/>
                      <w:lang w:eastAsia="en-US"/>
                    </w:rPr>
                  </w:pPr>
                  <w:r w:rsidRPr="006D3C80">
                    <w:rPr>
                      <w:color w:val="000000"/>
                      <w:sz w:val="16"/>
                      <w:szCs w:val="16"/>
                      <w:lang w:eastAsia="en-US"/>
                    </w:rPr>
                    <w:t xml:space="preserve">HP </w:t>
                  </w:r>
                  <w:proofErr w:type="spellStart"/>
                  <w:r w:rsidRPr="006D3C80">
                    <w:rPr>
                      <w:color w:val="000000"/>
                      <w:sz w:val="16"/>
                      <w:szCs w:val="16"/>
                      <w:lang w:eastAsia="en-US"/>
                    </w:rPr>
                    <w:t>FastRes</w:t>
                  </w:r>
                  <w:proofErr w:type="spellEnd"/>
                  <w:r w:rsidRPr="006D3C80">
                    <w:rPr>
                      <w:color w:val="000000"/>
                      <w:sz w:val="16"/>
                      <w:szCs w:val="16"/>
                      <w:lang w:eastAsia="en-US"/>
                    </w:rPr>
                    <w:t xml:space="preserve"> 600, HP </w:t>
                  </w:r>
                  <w:proofErr w:type="spellStart"/>
                  <w:r w:rsidRPr="006D3C80">
                    <w:rPr>
                      <w:color w:val="000000"/>
                      <w:sz w:val="16"/>
                      <w:szCs w:val="16"/>
                      <w:lang w:eastAsia="en-US"/>
                    </w:rPr>
                    <w:t>FastRes</w:t>
                  </w:r>
                  <w:proofErr w:type="spellEnd"/>
                  <w:r w:rsidRPr="006D3C80">
                    <w:rPr>
                      <w:color w:val="000000"/>
                      <w:sz w:val="16"/>
                      <w:szCs w:val="16"/>
                      <w:lang w:eastAsia="en-US"/>
                    </w:rPr>
                    <w:t xml:space="preserve"> 1200</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 xml:space="preserve">Ciclo de trabajo </w:t>
                  </w:r>
                </w:p>
                <w:p w:rsidR="00970D34" w:rsidRPr="006D3C80" w:rsidRDefault="00970D34" w:rsidP="00970D34">
                  <w:pPr>
                    <w:jc w:val="center"/>
                    <w:rPr>
                      <w:color w:val="000000"/>
                      <w:sz w:val="16"/>
                      <w:szCs w:val="16"/>
                      <w:lang w:eastAsia="en-US"/>
                    </w:rPr>
                  </w:pPr>
                  <w:r w:rsidRPr="006D3C80">
                    <w:rPr>
                      <w:color w:val="000000"/>
                      <w:sz w:val="16"/>
                      <w:szCs w:val="16"/>
                      <w:lang w:eastAsia="en-US"/>
                    </w:rPr>
                    <w:lastRenderedPageBreak/>
                    <w:t>(mensual, A4)</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lastRenderedPageBreak/>
                    <w:t>Hasta 10000 páginas</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Velocidad del procesador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600 MHz</w:t>
                  </w:r>
                </w:p>
              </w:tc>
            </w:tr>
            <w:tr w:rsidR="00970D34" w:rsidRPr="006D3C80" w:rsidTr="00970D34">
              <w:trPr>
                <w:trHeight w:val="255"/>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Lenguajes de impresión</w:t>
                  </w:r>
                </w:p>
              </w:tc>
              <w:tc>
                <w:tcPr>
                  <w:tcW w:w="4678" w:type="dxa"/>
                  <w:shd w:val="clear" w:color="auto" w:fill="auto"/>
                  <w:vAlign w:val="center"/>
                </w:tcPr>
                <w:p w:rsidR="00970D34" w:rsidRPr="006D3C80" w:rsidRDefault="00970D34" w:rsidP="00970D34">
                  <w:pPr>
                    <w:rPr>
                      <w:color w:val="000000"/>
                      <w:sz w:val="16"/>
                      <w:szCs w:val="16"/>
                      <w:lang w:eastAsia="en-US"/>
                    </w:rPr>
                  </w:pPr>
                  <w:proofErr w:type="spellStart"/>
                  <w:r w:rsidRPr="006D3C80">
                    <w:rPr>
                      <w:color w:val="000000"/>
                      <w:sz w:val="16"/>
                      <w:szCs w:val="16"/>
                      <w:lang w:eastAsia="en-US"/>
                    </w:rPr>
                    <w:t>PCLmS</w:t>
                  </w:r>
                  <w:proofErr w:type="spellEnd"/>
                  <w:r w:rsidRPr="006D3C80">
                    <w:rPr>
                      <w:color w:val="000000"/>
                      <w:sz w:val="16"/>
                      <w:szCs w:val="16"/>
                      <w:lang w:eastAsia="en-US"/>
                    </w:rPr>
                    <w:t>, URF, PWG</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Conectividad, estándar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1 Puerto de alta velocidad USB 2.0 y Conexión inalámbrica (</w:t>
                  </w:r>
                  <w:proofErr w:type="spellStart"/>
                  <w:r w:rsidRPr="006D3C80">
                    <w:rPr>
                      <w:color w:val="000000"/>
                      <w:sz w:val="16"/>
                      <w:szCs w:val="16"/>
                      <w:lang w:eastAsia="en-US"/>
                    </w:rPr>
                    <w:t>Wi</w:t>
                  </w:r>
                  <w:proofErr w:type="spellEnd"/>
                  <w:r w:rsidRPr="006D3C80">
                    <w:rPr>
                      <w:color w:val="000000"/>
                      <w:sz w:val="16"/>
                      <w:szCs w:val="16"/>
                      <w:lang w:eastAsia="en-US"/>
                    </w:rPr>
                    <w:t>-Fi 802.11b/g/n)</w:t>
                  </w:r>
                </w:p>
              </w:tc>
            </w:tr>
            <w:tr w:rsidR="00970D34" w:rsidRPr="006D3C80" w:rsidTr="00970D34">
              <w:trPr>
                <w:trHeight w:val="127"/>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Memoria, estándar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128 MB</w:t>
                  </w:r>
                </w:p>
              </w:tc>
            </w:tr>
            <w:tr w:rsidR="00970D34" w:rsidRPr="006D3C80" w:rsidTr="00970D34">
              <w:trPr>
                <w:trHeight w:val="675"/>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Tamaños de Papel admitidos</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A4</w:t>
                  </w:r>
                </w:p>
                <w:p w:rsidR="00970D34" w:rsidRPr="006D3C80" w:rsidRDefault="00970D34" w:rsidP="00970D34">
                  <w:pPr>
                    <w:rPr>
                      <w:color w:val="000000"/>
                      <w:sz w:val="16"/>
                      <w:szCs w:val="16"/>
                      <w:lang w:eastAsia="en-US"/>
                    </w:rPr>
                  </w:pPr>
                  <w:r w:rsidRPr="006D3C80">
                    <w:rPr>
                      <w:color w:val="000000"/>
                      <w:sz w:val="16"/>
                      <w:szCs w:val="16"/>
                      <w:lang w:eastAsia="en-US"/>
                    </w:rPr>
                    <w:t>A5</w:t>
                  </w:r>
                </w:p>
                <w:p w:rsidR="00970D34" w:rsidRPr="006D3C80" w:rsidRDefault="00970D34" w:rsidP="00970D34">
                  <w:pPr>
                    <w:rPr>
                      <w:color w:val="000000"/>
                      <w:sz w:val="16"/>
                      <w:szCs w:val="16"/>
                      <w:lang w:eastAsia="en-US"/>
                    </w:rPr>
                  </w:pPr>
                  <w:r w:rsidRPr="006D3C80">
                    <w:rPr>
                      <w:color w:val="000000"/>
                      <w:sz w:val="16"/>
                      <w:szCs w:val="16"/>
                      <w:lang w:eastAsia="en-US"/>
                    </w:rPr>
                    <w:t>A6</w:t>
                  </w:r>
                </w:p>
                <w:p w:rsidR="00970D34" w:rsidRPr="006D3C80" w:rsidRDefault="00970D34" w:rsidP="00970D34">
                  <w:pPr>
                    <w:rPr>
                      <w:color w:val="000000"/>
                      <w:sz w:val="16"/>
                      <w:szCs w:val="16"/>
                      <w:lang w:eastAsia="en-US"/>
                    </w:rPr>
                  </w:pPr>
                  <w:r w:rsidRPr="006D3C80">
                    <w:rPr>
                      <w:color w:val="000000"/>
                      <w:sz w:val="16"/>
                      <w:szCs w:val="16"/>
                      <w:lang w:eastAsia="en-US"/>
                    </w:rPr>
                    <w:t>B5 (JIS)</w:t>
                  </w:r>
                </w:p>
                <w:p w:rsidR="00970D34" w:rsidRPr="006D3C80" w:rsidRDefault="00970D34" w:rsidP="00970D34">
                  <w:pPr>
                    <w:rPr>
                      <w:color w:val="000000"/>
                      <w:sz w:val="16"/>
                      <w:szCs w:val="16"/>
                      <w:lang w:eastAsia="en-US"/>
                    </w:rPr>
                  </w:pPr>
                  <w:r w:rsidRPr="006D3C80">
                    <w:rPr>
                      <w:color w:val="000000"/>
                      <w:sz w:val="16"/>
                      <w:szCs w:val="16"/>
                      <w:lang w:eastAsia="en-US"/>
                    </w:rPr>
                    <w:t>Tamaños personalizado: De 76 x 127 a 216 x 356 mm</w:t>
                  </w:r>
                </w:p>
              </w:tc>
            </w:tr>
            <w:tr w:rsidR="00970D34" w:rsidRPr="006D3C80" w:rsidTr="00970D34">
              <w:trPr>
                <w:trHeight w:val="450"/>
              </w:trPr>
              <w:tc>
                <w:tcPr>
                  <w:tcW w:w="1438" w:type="dxa"/>
                  <w:vMerge w:val="restart"/>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Manejo de papel, estándar</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Entrada de papel, estándar: bandeja de entrada 150 hojas, bandeja prioritaria de 10 hojas</w:t>
                  </w:r>
                </w:p>
              </w:tc>
            </w:tr>
            <w:tr w:rsidR="00970D34" w:rsidRPr="006D3C80" w:rsidTr="00970D34">
              <w:trPr>
                <w:trHeight w:val="255"/>
              </w:trPr>
              <w:tc>
                <w:tcPr>
                  <w:tcW w:w="1438" w:type="dxa"/>
                  <w:vMerge/>
                  <w:vAlign w:val="center"/>
                </w:tcPr>
                <w:p w:rsidR="00970D34" w:rsidRPr="006D3C80" w:rsidRDefault="00970D34" w:rsidP="00970D34">
                  <w:pPr>
                    <w:jc w:val="center"/>
                    <w:rPr>
                      <w:color w:val="000000"/>
                      <w:sz w:val="16"/>
                      <w:szCs w:val="16"/>
                      <w:lang w:eastAsia="en-US"/>
                    </w:rPr>
                  </w:pP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Salida de papel, estándar: Bandeja de salida de 100 hojas</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Alimentación</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Voltaje de entrada de 110 voltios: 115 a 127 VCA (+/- 10%), 60 Hz/50 Hz, 4,6 A; Voltaje de entrada de 220 voltios: 220 a 240 VCA (+/- 10%), 60 Hz/50 Hz, 2,7 A</w:t>
                  </w:r>
                </w:p>
              </w:tc>
            </w:tr>
            <w:tr w:rsidR="00970D34" w:rsidRPr="006D3C80" w:rsidTr="00970D34">
              <w:trPr>
                <w:trHeight w:val="90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Consumo de energía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380 vatios (impresión activa), 1,7 vatios (preparada), 0,5 vatios (suspensión), 0,06 vatios (apagado automático/despertar en USB, habilitado desde la compra), 0,06 vatios (apagado automático/encendido manual), 0,06 vatios (apagado manual)</w:t>
                  </w:r>
                </w:p>
              </w:tc>
            </w:tr>
            <w:tr w:rsidR="00970D34" w:rsidRPr="006D3C80" w:rsidTr="00970D34">
              <w:trPr>
                <w:trHeight w:val="70"/>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Accesorios</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rStyle w:val="Textoennegrita"/>
                      <w:color w:val="333333"/>
                      <w:sz w:val="16"/>
                      <w:szCs w:val="16"/>
                    </w:rPr>
                    <w:t>Cable de Alta Velocidad USB 2.0 (1.8m) para Impresora</w:t>
                  </w:r>
                </w:p>
              </w:tc>
            </w:tr>
            <w:tr w:rsidR="00970D34" w:rsidRPr="006D3C80" w:rsidTr="00970D34">
              <w:trPr>
                <w:trHeight w:val="166"/>
              </w:trPr>
              <w:tc>
                <w:tcPr>
                  <w:tcW w:w="1438" w:type="dxa"/>
                  <w:shd w:val="clear" w:color="auto" w:fill="auto"/>
                  <w:vAlign w:val="center"/>
                </w:tcPr>
                <w:p w:rsidR="00970D34" w:rsidRPr="006D3C80" w:rsidRDefault="00970D34" w:rsidP="00970D34">
                  <w:pPr>
                    <w:jc w:val="center"/>
                    <w:rPr>
                      <w:color w:val="000000"/>
                      <w:sz w:val="16"/>
                      <w:szCs w:val="16"/>
                      <w:lang w:eastAsia="en-US"/>
                    </w:rPr>
                  </w:pPr>
                  <w:r w:rsidRPr="006D3C80">
                    <w:rPr>
                      <w:color w:val="000000"/>
                      <w:sz w:val="16"/>
                      <w:szCs w:val="16"/>
                      <w:lang w:eastAsia="en-US"/>
                    </w:rPr>
                    <w:t>Garantía</w:t>
                  </w:r>
                </w:p>
              </w:tc>
              <w:tc>
                <w:tcPr>
                  <w:tcW w:w="4678" w:type="dxa"/>
                  <w:shd w:val="clear" w:color="auto" w:fill="auto"/>
                  <w:vAlign w:val="center"/>
                </w:tcPr>
                <w:p w:rsidR="00970D34" w:rsidRPr="006D3C80" w:rsidRDefault="00970D34" w:rsidP="00970D34">
                  <w:pPr>
                    <w:rPr>
                      <w:color w:val="000000"/>
                      <w:sz w:val="16"/>
                      <w:szCs w:val="16"/>
                      <w:lang w:eastAsia="en-US"/>
                    </w:rPr>
                  </w:pPr>
                  <w:r w:rsidRPr="006D3C80">
                    <w:rPr>
                      <w:color w:val="000000"/>
                      <w:sz w:val="16"/>
                      <w:szCs w:val="16"/>
                      <w:lang w:eastAsia="en-US"/>
                    </w:rPr>
                    <w:t>Garantía en CENTRO DE SERVICIO AUTORIZADO de un año en mano de obra y partes. Soporte telefónico por medio de Centro de Información.</w:t>
                  </w:r>
                </w:p>
              </w:tc>
            </w:tr>
          </w:tbl>
          <w:p w:rsidR="009C7A95" w:rsidRPr="009C7A95" w:rsidRDefault="009C7A95" w:rsidP="00B45B79">
            <w:pPr>
              <w:rPr>
                <w:rFonts w:ascii="Calibri" w:hAnsi="Calibri"/>
                <w:color w:val="000000"/>
                <w:sz w:val="16"/>
                <w:szCs w:val="16"/>
                <w:lang w:val="es-MX" w:eastAsia="es-MX"/>
              </w:rPr>
            </w:pPr>
          </w:p>
        </w:tc>
      </w:tr>
    </w:tbl>
    <w:p w:rsidR="00F0714E" w:rsidRPr="008751B4" w:rsidRDefault="00F0714E">
      <w:pPr>
        <w:rPr>
          <w:rFonts w:ascii="Calibri" w:hAnsi="Calibri"/>
          <w:color w:val="000000"/>
          <w:sz w:val="16"/>
          <w:szCs w:val="16"/>
          <w:lang w:val="es-MX" w:eastAsia="es-MX"/>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FB5482" w:rsidRPr="00822851" w:rsidRDefault="00FB5482" w:rsidP="006E0108">
      <w:pPr>
        <w:pStyle w:val="Default"/>
        <w:jc w:val="center"/>
        <w:rPr>
          <w:rFonts w:asciiTheme="minorHAnsi" w:hAnsiTheme="minorHAnsi" w:cstheme="minorHAnsi"/>
          <w:b/>
          <w:bCs/>
          <w:sz w:val="22"/>
          <w:szCs w:val="22"/>
          <w:lang w:val="es-ES_tradnl"/>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0A16EF">
              <w:rPr>
                <w:rFonts w:ascii="Calibri" w:hAnsi="Calibri"/>
                <w:b/>
                <w:bCs/>
              </w:rPr>
              <w:t>I54</w:t>
            </w:r>
            <w:r w:rsidR="00002889">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0A16EF">
              <w:rPr>
                <w:rFonts w:asciiTheme="minorHAnsi" w:hAnsiTheme="minorHAnsi" w:cs="Arial"/>
                <w:bCs/>
                <w:u w:val="single"/>
              </w:rPr>
              <w:t>I54</w:t>
            </w:r>
            <w:r w:rsidR="00002889">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0A16EF">
        <w:rPr>
          <w:rFonts w:ascii="Calibri" w:hAnsi="Calibri" w:cs="Calibri"/>
          <w:b/>
          <w:bCs/>
          <w:sz w:val="20"/>
          <w:szCs w:val="20"/>
        </w:rPr>
        <w:t>I54</w:t>
      </w:r>
      <w:r w:rsidR="00002889">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0A16EF">
        <w:rPr>
          <w:rFonts w:ascii="Calibri" w:hAnsi="Calibri" w:cs="Calibri"/>
          <w:b/>
          <w:bCs/>
          <w:sz w:val="20"/>
          <w:szCs w:val="20"/>
        </w:rPr>
        <w:t>I54</w:t>
      </w:r>
      <w:r w:rsidR="00002889">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0A16EF">
        <w:rPr>
          <w:rFonts w:ascii="Calibri" w:hAnsi="Calibri"/>
          <w:b/>
          <w:bCs/>
          <w:sz w:val="20"/>
          <w:szCs w:val="20"/>
        </w:rPr>
        <w:t>I54</w:t>
      </w:r>
      <w:r w:rsidR="00002889">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Currículum de la empresa como proveedor de equipo DE CÓMPUTO,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DE CÓMPUTO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0A16EF">
        <w:rPr>
          <w:rFonts w:asciiTheme="minorHAnsi" w:hAnsiTheme="minorHAnsi"/>
          <w:b/>
          <w:color w:val="auto"/>
          <w:sz w:val="18"/>
          <w:szCs w:val="16"/>
        </w:rPr>
        <w:t>I54</w:t>
      </w:r>
      <w:r w:rsidR="00002889">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0A16EF">
        <w:rPr>
          <w:rFonts w:asciiTheme="minorHAnsi" w:hAnsiTheme="minorHAnsi"/>
          <w:b/>
          <w:color w:val="auto"/>
          <w:sz w:val="18"/>
          <w:szCs w:val="16"/>
        </w:rPr>
        <w:t>I54</w:t>
      </w:r>
      <w:r w:rsidR="00002889">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0A16EF">
        <w:rPr>
          <w:rFonts w:asciiTheme="minorHAnsi" w:hAnsiTheme="minorHAnsi"/>
          <w:sz w:val="18"/>
          <w:szCs w:val="16"/>
        </w:rPr>
        <w:t>I54</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0A16EF">
        <w:rPr>
          <w:rFonts w:asciiTheme="minorHAnsi" w:hAnsiTheme="minorHAnsi"/>
          <w:sz w:val="18"/>
          <w:szCs w:val="16"/>
        </w:rPr>
        <w:t>I54</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0A16EF">
        <w:rPr>
          <w:rFonts w:asciiTheme="minorHAnsi" w:hAnsiTheme="minorHAnsi"/>
          <w:sz w:val="18"/>
          <w:szCs w:val="16"/>
        </w:rPr>
        <w:t>I54</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0A16EF">
        <w:rPr>
          <w:rFonts w:asciiTheme="minorHAnsi" w:hAnsiTheme="minorHAnsi"/>
          <w:sz w:val="18"/>
          <w:szCs w:val="16"/>
        </w:rPr>
        <w:t>I54</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 xml:space="preserve">EQUIPO </w:t>
      </w:r>
      <w:r w:rsidR="00797B38">
        <w:rPr>
          <w:rFonts w:asciiTheme="minorHAnsi" w:hAnsiTheme="minorHAnsi"/>
          <w:b/>
          <w:sz w:val="14"/>
          <w:szCs w:val="14"/>
        </w:rPr>
        <w:t>DE CÓMPUTO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0A16EF">
        <w:rPr>
          <w:rFonts w:asciiTheme="minorHAnsi" w:hAnsiTheme="minorHAnsi" w:cs="Arial"/>
          <w:sz w:val="14"/>
          <w:szCs w:val="14"/>
        </w:rPr>
        <w:t>I54</w:t>
      </w:r>
      <w:r w:rsidR="00002889">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 xml:space="preserve">EQUIPO </w:t>
      </w:r>
      <w:r w:rsidR="00797B38">
        <w:rPr>
          <w:rFonts w:asciiTheme="minorHAnsi" w:hAnsiTheme="minorHAnsi" w:cs="Arial"/>
          <w:sz w:val="14"/>
          <w:szCs w:val="14"/>
        </w:rPr>
        <w:t>DE CÓMPUTO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 xml:space="preserve">equipo </w:t>
      </w:r>
      <w:r w:rsidR="00797B38">
        <w:rPr>
          <w:rFonts w:ascii="Calibri" w:hAnsi="Calibri" w:cs="Tahoma"/>
          <w:sz w:val="14"/>
          <w:szCs w:val="14"/>
        </w:rPr>
        <w:t>DE CÓMPUTO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0A16EF">
        <w:rPr>
          <w:rFonts w:ascii="Calibri" w:hAnsi="Calibri"/>
          <w:sz w:val="14"/>
          <w:szCs w:val="14"/>
        </w:rPr>
        <w:t>I54</w:t>
      </w:r>
      <w:r w:rsidR="00002889">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 xml:space="preserve">equipo </w:t>
      </w:r>
      <w:r w:rsidR="00797B38">
        <w:rPr>
          <w:rFonts w:ascii="Calibri" w:hAnsi="Calibri" w:cs="Tahoma"/>
          <w:sz w:val="14"/>
          <w:szCs w:val="14"/>
        </w:rPr>
        <w:t>DE CÓMPUTO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 xml:space="preserve">equipo </w:t>
      </w:r>
      <w:r w:rsidR="00797B38">
        <w:rPr>
          <w:rFonts w:ascii="Calibri" w:hAnsi="Calibri" w:cs="Tahoma"/>
          <w:sz w:val="14"/>
          <w:szCs w:val="14"/>
        </w:rPr>
        <w:t>DE CÓMPUTO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equipo </w:t>
      </w:r>
      <w:r w:rsidR="00797B38">
        <w:rPr>
          <w:rFonts w:ascii="Calibri" w:hAnsi="Calibri" w:cs="Tahoma"/>
          <w:color w:val="auto"/>
          <w:sz w:val="14"/>
          <w:szCs w:val="14"/>
          <w:lang w:val="es-ES_tradnl" w:eastAsia="es-ES"/>
        </w:rPr>
        <w:t>DE CÓMPUTO</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30" w:rsidRDefault="000F3930" w:rsidP="007F0B73">
      <w:r>
        <w:separator/>
      </w:r>
    </w:p>
  </w:endnote>
  <w:endnote w:type="continuationSeparator" w:id="0">
    <w:p w:rsidR="000F3930" w:rsidRDefault="000F393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5E4C85" w:rsidRPr="00CE2E1F" w:rsidRDefault="005E4C85" w:rsidP="004C675C">
        <w:pPr>
          <w:pStyle w:val="Piedepgina"/>
          <w:jc w:val="center"/>
          <w:rPr>
            <w:b/>
            <w:color w:val="009999"/>
          </w:rPr>
        </w:pPr>
        <w:r>
          <w:rPr>
            <w:color w:val="009999"/>
          </w:rPr>
          <w:t>_____________________________________________________________________________________________________</w:t>
        </w:r>
      </w:p>
      <w:p w:rsidR="005E4C85" w:rsidRDefault="005E4C85" w:rsidP="004C675C">
        <w:pPr>
          <w:pStyle w:val="Piedepgina"/>
          <w:ind w:right="-232" w:hanging="284"/>
          <w:jc w:val="center"/>
          <w:rPr>
            <w:rFonts w:ascii="Century Gothic" w:hAnsi="Century Gothic"/>
            <w:b/>
            <w:color w:val="009999"/>
            <w:sz w:val="18"/>
            <w:szCs w:val="14"/>
          </w:rPr>
        </w:pPr>
      </w:p>
      <w:p w:rsidR="005E4C85" w:rsidRPr="00CE2E1F" w:rsidRDefault="005E4C8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5E4C85" w:rsidRPr="00CE2E1F" w:rsidRDefault="000A16EF" w:rsidP="004C675C">
        <w:pPr>
          <w:pStyle w:val="Piedepgina"/>
          <w:jc w:val="center"/>
          <w:rPr>
            <w:b/>
            <w:color w:val="009999"/>
            <w:szCs w:val="16"/>
          </w:rPr>
        </w:pPr>
        <w:r>
          <w:rPr>
            <w:rFonts w:ascii="Century Gothic" w:hAnsi="Century Gothic"/>
            <w:b/>
            <w:color w:val="009999"/>
            <w:sz w:val="18"/>
            <w:szCs w:val="16"/>
          </w:rPr>
          <w:t>No. LP-919044992-I54</w:t>
        </w:r>
        <w:r w:rsidR="005E4C85">
          <w:rPr>
            <w:rFonts w:ascii="Century Gothic" w:hAnsi="Century Gothic"/>
            <w:b/>
            <w:color w:val="009999"/>
            <w:sz w:val="18"/>
            <w:szCs w:val="16"/>
          </w:rPr>
          <w:t>-2017</w:t>
        </w:r>
        <w:r w:rsidR="005E4C85"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005E4C85" w:rsidRPr="00CE2E1F">
                  <w:rPr>
                    <w:rFonts w:ascii="Century Gothic" w:hAnsi="Century Gothic"/>
                    <w:b/>
                    <w:color w:val="009999"/>
                    <w:sz w:val="18"/>
                    <w:szCs w:val="16"/>
                  </w:rPr>
                  <w:t xml:space="preserve">Página </w:t>
                </w:r>
                <w:r w:rsidR="005E4C85" w:rsidRPr="00CE2E1F">
                  <w:rPr>
                    <w:rFonts w:ascii="Century Gothic" w:hAnsi="Century Gothic"/>
                    <w:b/>
                    <w:color w:val="009999"/>
                    <w:sz w:val="18"/>
                    <w:szCs w:val="16"/>
                  </w:rPr>
                  <w:fldChar w:fldCharType="begin"/>
                </w:r>
                <w:r w:rsidR="005E4C85" w:rsidRPr="00CE2E1F">
                  <w:rPr>
                    <w:rFonts w:ascii="Century Gothic" w:hAnsi="Century Gothic"/>
                    <w:b/>
                    <w:color w:val="009999"/>
                    <w:sz w:val="18"/>
                    <w:szCs w:val="16"/>
                  </w:rPr>
                  <w:instrText>PAGE</w:instrText>
                </w:r>
                <w:r w:rsidR="005E4C85" w:rsidRPr="00CE2E1F">
                  <w:rPr>
                    <w:rFonts w:ascii="Century Gothic" w:hAnsi="Century Gothic"/>
                    <w:b/>
                    <w:color w:val="009999"/>
                    <w:sz w:val="18"/>
                    <w:szCs w:val="16"/>
                  </w:rPr>
                  <w:fldChar w:fldCharType="separate"/>
                </w:r>
                <w:r w:rsidR="00660E40">
                  <w:rPr>
                    <w:rFonts w:ascii="Century Gothic" w:hAnsi="Century Gothic"/>
                    <w:b/>
                    <w:noProof/>
                    <w:color w:val="009999"/>
                    <w:sz w:val="18"/>
                    <w:szCs w:val="16"/>
                  </w:rPr>
                  <w:t>33</w:t>
                </w:r>
                <w:r w:rsidR="005E4C85" w:rsidRPr="00CE2E1F">
                  <w:rPr>
                    <w:rFonts w:ascii="Century Gothic" w:hAnsi="Century Gothic"/>
                    <w:b/>
                    <w:color w:val="009999"/>
                    <w:sz w:val="18"/>
                    <w:szCs w:val="16"/>
                  </w:rPr>
                  <w:fldChar w:fldCharType="end"/>
                </w:r>
                <w:r w:rsidR="005E4C85" w:rsidRPr="00CE2E1F">
                  <w:rPr>
                    <w:rFonts w:ascii="Century Gothic" w:hAnsi="Century Gothic"/>
                    <w:b/>
                    <w:color w:val="009999"/>
                    <w:sz w:val="18"/>
                    <w:szCs w:val="16"/>
                  </w:rPr>
                  <w:t xml:space="preserve"> de </w:t>
                </w:r>
                <w:r w:rsidR="005E4C85" w:rsidRPr="00CE2E1F">
                  <w:rPr>
                    <w:rFonts w:ascii="Century Gothic" w:hAnsi="Century Gothic"/>
                    <w:b/>
                    <w:color w:val="009999"/>
                    <w:sz w:val="18"/>
                    <w:szCs w:val="16"/>
                  </w:rPr>
                  <w:fldChar w:fldCharType="begin"/>
                </w:r>
                <w:r w:rsidR="005E4C85" w:rsidRPr="00CE2E1F">
                  <w:rPr>
                    <w:rFonts w:ascii="Century Gothic" w:hAnsi="Century Gothic"/>
                    <w:b/>
                    <w:color w:val="009999"/>
                    <w:sz w:val="18"/>
                    <w:szCs w:val="16"/>
                  </w:rPr>
                  <w:instrText>NUMPAGES</w:instrText>
                </w:r>
                <w:r w:rsidR="005E4C85" w:rsidRPr="00CE2E1F">
                  <w:rPr>
                    <w:rFonts w:ascii="Century Gothic" w:hAnsi="Century Gothic"/>
                    <w:b/>
                    <w:color w:val="009999"/>
                    <w:sz w:val="18"/>
                    <w:szCs w:val="16"/>
                  </w:rPr>
                  <w:fldChar w:fldCharType="separate"/>
                </w:r>
                <w:r w:rsidR="00660E40">
                  <w:rPr>
                    <w:rFonts w:ascii="Century Gothic" w:hAnsi="Century Gothic"/>
                    <w:b/>
                    <w:noProof/>
                    <w:color w:val="009999"/>
                    <w:sz w:val="18"/>
                    <w:szCs w:val="16"/>
                  </w:rPr>
                  <w:t>47</w:t>
                </w:r>
                <w:r w:rsidR="005E4C85" w:rsidRPr="00CE2E1F">
                  <w:rPr>
                    <w:rFonts w:ascii="Century Gothic" w:hAnsi="Century Gothic"/>
                    <w:b/>
                    <w:color w:val="009999"/>
                    <w:sz w:val="18"/>
                    <w:szCs w:val="16"/>
                  </w:rPr>
                  <w:fldChar w:fldCharType="end"/>
                </w:r>
              </w:sdtContent>
            </w:sdt>
          </w:sdtContent>
        </w:sdt>
      </w:p>
      <w:p w:rsidR="005E4C85" w:rsidRPr="00CE2E1F" w:rsidRDefault="000F3930" w:rsidP="004C675C">
        <w:pPr>
          <w:pStyle w:val="Piedepgina"/>
          <w:jc w:val="center"/>
          <w:rPr>
            <w:b/>
            <w:color w:val="009999"/>
          </w:rPr>
        </w:pPr>
      </w:p>
    </w:sdtContent>
  </w:sdt>
  <w:p w:rsidR="005E4C85" w:rsidRPr="004C675C" w:rsidRDefault="005E4C85" w:rsidP="004C675C">
    <w:pPr>
      <w:pStyle w:val="Piedepgina"/>
    </w:pPr>
  </w:p>
  <w:p w:rsidR="005E4C85" w:rsidRDefault="005E4C85"/>
  <w:p w:rsidR="005E4C85" w:rsidRDefault="005E4C85"/>
  <w:p w:rsidR="005E4C85" w:rsidRDefault="005E4C85"/>
  <w:p w:rsidR="005E4C85" w:rsidRDefault="005E4C85"/>
  <w:p w:rsidR="005E4C85" w:rsidRDefault="005E4C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30" w:rsidRDefault="000F3930" w:rsidP="007F0B73">
      <w:r>
        <w:separator/>
      </w:r>
    </w:p>
  </w:footnote>
  <w:footnote w:type="continuationSeparator" w:id="0">
    <w:p w:rsidR="000F3930" w:rsidRDefault="000F393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85" w:rsidRPr="00C765F1" w:rsidRDefault="005E4C8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E4C85" w:rsidRPr="00C765F1" w:rsidRDefault="005E4C85" w:rsidP="00313C66">
    <w:pPr>
      <w:jc w:val="center"/>
      <w:rPr>
        <w:rFonts w:ascii="Corbel" w:hAnsi="Corbel"/>
        <w:b/>
        <w:szCs w:val="16"/>
      </w:rPr>
    </w:pPr>
    <w:r w:rsidRPr="00C765F1">
      <w:rPr>
        <w:rFonts w:ascii="Corbel" w:hAnsi="Corbel"/>
        <w:b/>
        <w:szCs w:val="16"/>
      </w:rPr>
      <w:t>SERVICIOS DE SALUD DE NUEVO LEÓN</w:t>
    </w:r>
  </w:p>
  <w:p w:rsidR="005E4C85" w:rsidRPr="00180FA7" w:rsidRDefault="005E4C85"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5E4C85" w:rsidRDefault="005E4C85"/>
  <w:p w:rsidR="005E4C85" w:rsidRDefault="005E4C85"/>
  <w:p w:rsidR="005E4C85" w:rsidRDefault="005E4C85"/>
  <w:p w:rsidR="005E4C85" w:rsidRDefault="005E4C85"/>
  <w:p w:rsidR="005E4C85" w:rsidRDefault="005E4C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0A5D"/>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6EF"/>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3930"/>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0E40"/>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3884"/>
    <w:rsid w:val="008B58D8"/>
    <w:rsid w:val="008B695F"/>
    <w:rsid w:val="008B698D"/>
    <w:rsid w:val="008D17B5"/>
    <w:rsid w:val="008D548E"/>
    <w:rsid w:val="008D5713"/>
    <w:rsid w:val="008D592B"/>
    <w:rsid w:val="008D763A"/>
    <w:rsid w:val="008D7D6B"/>
    <w:rsid w:val="008E272C"/>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0D34"/>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45BB"/>
    <w:rsid w:val="00D00DD5"/>
    <w:rsid w:val="00D14A6E"/>
    <w:rsid w:val="00D1566F"/>
    <w:rsid w:val="00D15EBE"/>
    <w:rsid w:val="00D16279"/>
    <w:rsid w:val="00D16830"/>
    <w:rsid w:val="00D16A28"/>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9E2"/>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7DE9-203F-4FE2-9D8D-2DDB19E5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21124</Words>
  <Characters>116184</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4</cp:revision>
  <cp:lastPrinted>2015-12-07T18:43:00Z</cp:lastPrinted>
  <dcterms:created xsi:type="dcterms:W3CDTF">2017-11-17T16:27:00Z</dcterms:created>
  <dcterms:modified xsi:type="dcterms:W3CDTF">2017-11-17T16:35:00Z</dcterms:modified>
</cp:coreProperties>
</file>