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57ADB631"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4728B163"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BE7546">
        <w:rPr>
          <w:rFonts w:ascii="Meiryo" w:eastAsia="Meiryo" w:hAnsi="Meiryo" w:cs="Meiryo"/>
          <w:color w:val="33CCCC"/>
          <w:sz w:val="28"/>
          <w:szCs w:val="28"/>
          <w:lang w:val="es-ES" w:eastAsia="en-US"/>
        </w:rPr>
        <w:t>I47</w:t>
      </w:r>
      <w:r w:rsidR="008C1578">
        <w:rPr>
          <w:rFonts w:ascii="Meiryo" w:eastAsia="Meiryo" w:hAnsi="Meiryo" w:cs="Meiryo"/>
          <w:color w:val="33CCCC"/>
          <w:sz w:val="28"/>
          <w:szCs w:val="28"/>
          <w:lang w:val="es-ES" w:eastAsia="en-US"/>
        </w:rPr>
        <w:t>-2019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0FD503A3"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B87D055"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C1578">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lastRenderedPageBreak/>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7741AE8E"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E7546">
        <w:rPr>
          <w:rFonts w:asciiTheme="minorHAnsi" w:hAnsiTheme="minorHAnsi" w:cs="Arial"/>
        </w:rPr>
        <w:t>I47</w:t>
      </w:r>
      <w:r w:rsidR="008C1578">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w:t>
      </w:r>
      <w:r w:rsidR="00813559" w:rsidRPr="00E00C96">
        <w:rPr>
          <w:rFonts w:asciiTheme="minorHAnsi" w:hAnsiTheme="minorHAnsi"/>
        </w:rPr>
        <w:t xml:space="preserve">necesidades </w:t>
      </w:r>
      <w:r w:rsidR="00636BCD">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872E66E" w14:textId="77777777" w:rsidR="00037DE1" w:rsidRPr="0078059E" w:rsidRDefault="00037DE1" w:rsidP="003364E4">
      <w:pP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1DE8EA85"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578">
        <w:rPr>
          <w:rFonts w:asciiTheme="minorHAnsi" w:hAnsiTheme="minorHAnsi"/>
        </w:rPr>
        <w:t xml:space="preserve">el Artículo 64 de </w:t>
      </w:r>
      <w:r w:rsidRPr="0078059E">
        <w:rPr>
          <w:rFonts w:asciiTheme="minorHAnsi" w:hAnsiTheme="minorHAnsi" w:cs="Arial"/>
        </w:rPr>
        <w:t>la Ley de Egresos para el año del 201</w:t>
      </w:r>
      <w:r w:rsidR="008C1578">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E7546">
        <w:rPr>
          <w:rFonts w:asciiTheme="minorHAnsi" w:hAnsiTheme="minorHAnsi" w:cs="Arial"/>
        </w:rPr>
        <w:t>I47</w:t>
      </w:r>
      <w:r w:rsidR="008C1578">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54AAEA5E" w:rsidR="00153BB0" w:rsidRDefault="00153BB0" w:rsidP="007F0B73">
      <w:pPr>
        <w:jc w:val="center"/>
        <w:rPr>
          <w:rFonts w:asciiTheme="minorHAnsi" w:hAnsiTheme="minorHAnsi"/>
          <w:b/>
          <w:bCs/>
          <w:sz w:val="24"/>
          <w:szCs w:val="24"/>
        </w:rPr>
      </w:pPr>
    </w:p>
    <w:p w14:paraId="3BEDF91B" w14:textId="337A5C4C" w:rsidR="003364E4" w:rsidRDefault="003364E4" w:rsidP="007F0B73">
      <w:pPr>
        <w:jc w:val="center"/>
        <w:rPr>
          <w:rFonts w:asciiTheme="minorHAnsi" w:hAnsiTheme="minorHAnsi"/>
          <w:b/>
          <w:bCs/>
          <w:sz w:val="24"/>
          <w:szCs w:val="24"/>
        </w:rPr>
      </w:pPr>
    </w:p>
    <w:p w14:paraId="7833A121" w14:textId="6FB960CD" w:rsidR="003364E4" w:rsidRDefault="003364E4" w:rsidP="007F0B73">
      <w:pPr>
        <w:jc w:val="center"/>
        <w:rPr>
          <w:rFonts w:asciiTheme="minorHAnsi" w:hAnsiTheme="minorHAnsi"/>
          <w:b/>
          <w:bCs/>
          <w:sz w:val="24"/>
          <w:szCs w:val="24"/>
        </w:rPr>
      </w:pPr>
    </w:p>
    <w:p w14:paraId="35C39561" w14:textId="2B467C49" w:rsidR="003364E4" w:rsidRDefault="003364E4" w:rsidP="007F0B73">
      <w:pPr>
        <w:jc w:val="center"/>
        <w:rPr>
          <w:rFonts w:asciiTheme="minorHAnsi" w:hAnsiTheme="minorHAnsi"/>
          <w:b/>
          <w:bCs/>
          <w:sz w:val="24"/>
          <w:szCs w:val="24"/>
        </w:rPr>
      </w:pPr>
    </w:p>
    <w:p w14:paraId="58595013" w14:textId="77777777" w:rsidR="00BE7546" w:rsidRDefault="00BE7546" w:rsidP="007F0B73">
      <w:pPr>
        <w:jc w:val="center"/>
        <w:rPr>
          <w:rFonts w:asciiTheme="minorHAnsi" w:hAnsiTheme="minorHAnsi"/>
          <w:b/>
          <w:bCs/>
          <w:sz w:val="24"/>
          <w:szCs w:val="24"/>
        </w:rPr>
      </w:pPr>
    </w:p>
    <w:p w14:paraId="4A1AD263" w14:textId="0205FFF4" w:rsidR="003364E4" w:rsidRDefault="003364E4" w:rsidP="007F0B73">
      <w:pPr>
        <w:jc w:val="center"/>
        <w:rPr>
          <w:rFonts w:asciiTheme="minorHAnsi" w:hAnsiTheme="minorHAnsi"/>
          <w:b/>
          <w:bCs/>
          <w:sz w:val="24"/>
          <w:szCs w:val="24"/>
        </w:rPr>
      </w:pPr>
    </w:p>
    <w:p w14:paraId="278DEB7B" w14:textId="77777777" w:rsidR="003364E4" w:rsidRDefault="003364E4"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4302C024" w14:textId="4D3C77FA"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07C3CB8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5750949A"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E7546">
        <w:rPr>
          <w:rFonts w:asciiTheme="minorHAnsi" w:hAnsiTheme="minorHAnsi" w:cs="Arial"/>
        </w:rPr>
        <w:t>I47</w:t>
      </w:r>
      <w:r w:rsidR="008C1578">
        <w:rPr>
          <w:rFonts w:asciiTheme="minorHAnsi" w:hAnsiTheme="minorHAnsi" w:cs="Arial"/>
        </w:rPr>
        <w:t>-2019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4959846D"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C1578">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lastRenderedPageBreak/>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4F6291FB"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s Unidades Aplicativas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1F59353C"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4A1DBC">
        <w:rPr>
          <w:rFonts w:asciiTheme="minorHAnsi" w:hAnsiTheme="minorHAnsi" w:cs="Arial"/>
        </w:rPr>
        <w:t>el Hospital Metropolitano “Dr. Bernardo Sepúlveda”</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7D5C2C8C"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BE7546">
        <w:rPr>
          <w:rFonts w:asciiTheme="minorHAnsi" w:hAnsiTheme="minorHAnsi"/>
        </w:rPr>
        <w:t>20.20.10</w:t>
      </w:r>
      <w:r w:rsidRPr="00E00C96">
        <w:rPr>
          <w:rFonts w:asciiTheme="minorHAnsi" w:hAnsiTheme="minorHAnsi"/>
        </w:rPr>
        <w:t xml:space="preserve">, Programa </w:t>
      </w:r>
      <w:r w:rsidR="00EC13D6" w:rsidRPr="00E00C96">
        <w:rPr>
          <w:rFonts w:asciiTheme="minorHAnsi" w:hAnsiTheme="minorHAnsi"/>
        </w:rPr>
        <w:t>02.05.08</w:t>
      </w:r>
      <w:r w:rsidR="00A20779" w:rsidRPr="00E00C96">
        <w:rPr>
          <w:rFonts w:asciiTheme="minorHAnsi" w:hAnsiTheme="minorHAnsi"/>
        </w:rPr>
        <w:t>, Partida</w:t>
      </w:r>
      <w:r w:rsidR="00EB203C" w:rsidRPr="00E00C96">
        <w:rPr>
          <w:rFonts w:asciiTheme="minorHAnsi" w:hAnsiTheme="minorHAnsi"/>
        </w:rPr>
        <w:t>s</w:t>
      </w:r>
      <w:r w:rsidR="00A20779" w:rsidRPr="00E00C96">
        <w:rPr>
          <w:rFonts w:asciiTheme="minorHAnsi" w:hAnsiTheme="minorHAnsi"/>
        </w:rPr>
        <w:t xml:space="preserve"> </w:t>
      </w:r>
      <w:r w:rsidR="00EB203C" w:rsidRPr="00E00C96">
        <w:rPr>
          <w:rFonts w:asciiTheme="minorHAnsi" w:hAnsiTheme="minorHAnsi"/>
        </w:rPr>
        <w:t>5</w:t>
      </w:r>
      <w:r w:rsidR="00EC13D6" w:rsidRPr="00E00C96">
        <w:rPr>
          <w:rFonts w:asciiTheme="minorHAnsi" w:hAnsiTheme="minorHAnsi"/>
        </w:rPr>
        <w:t>3101 y</w:t>
      </w:r>
      <w:r w:rsidR="00EB203C" w:rsidRPr="00E00C96">
        <w:rPr>
          <w:rFonts w:asciiTheme="minorHAnsi" w:hAnsiTheme="minorHAnsi"/>
        </w:rPr>
        <w:t xml:space="preserve"> </w:t>
      </w:r>
      <w:r w:rsidR="00EC13D6" w:rsidRPr="00E00C96">
        <w:rPr>
          <w:rFonts w:asciiTheme="minorHAnsi" w:hAnsiTheme="minorHAnsi"/>
        </w:rPr>
        <w:t>5</w:t>
      </w:r>
      <w:r w:rsidR="00BE7546">
        <w:rPr>
          <w:rFonts w:asciiTheme="minorHAnsi" w:hAnsiTheme="minorHAnsi"/>
        </w:rPr>
        <w:t>6902</w:t>
      </w:r>
      <w:r w:rsidR="00EC13D6" w:rsidRPr="00E00C96">
        <w:rPr>
          <w:rFonts w:asciiTheme="minorHAnsi" w:hAnsiTheme="minorHAnsi"/>
        </w:rPr>
        <w:t>,</w:t>
      </w:r>
      <w:r w:rsidR="00FC1AEE" w:rsidRPr="00E00C96">
        <w:rPr>
          <w:rFonts w:asciiTheme="minorHAnsi" w:hAnsiTheme="minorHAnsi"/>
        </w:rPr>
        <w:t xml:space="preserve"> </w:t>
      </w:r>
      <w:r w:rsidRPr="00E00C96">
        <w:rPr>
          <w:rFonts w:asciiTheme="minorHAnsi" w:hAnsiTheme="minorHAnsi"/>
        </w:rPr>
        <w:t xml:space="preserve">Cuenta No. </w:t>
      </w:r>
      <w:r w:rsidR="00BE7546">
        <w:rPr>
          <w:rFonts w:asciiTheme="minorHAnsi" w:hAnsiTheme="minorHAnsi"/>
        </w:rPr>
        <w:t>111145444</w:t>
      </w:r>
      <w:r w:rsidR="00A20779" w:rsidRPr="00E00C96">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lastRenderedPageBreak/>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42BF8391"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A20779">
        <w:rPr>
          <w:rFonts w:asciiTheme="minorHAnsi" w:hAnsiTheme="minorHAnsi" w:cstheme="minorHAnsi"/>
        </w:rPr>
        <w:t>y funcionamiento</w:t>
      </w:r>
      <w:r w:rsidRPr="00A20779">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A20779">
        <w:rPr>
          <w:rFonts w:asciiTheme="minorHAnsi" w:hAnsiTheme="minorHAnsi" w:cstheme="minorHAnsi"/>
        </w:rPr>
        <w:t>corregirá dentro</w:t>
      </w:r>
      <w:r w:rsidRPr="00A20779">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F717B06" w14:textId="77777777" w:rsidR="004A1DBC" w:rsidRDefault="004A1DBC" w:rsidP="00A83A41">
      <w:pPr>
        <w:tabs>
          <w:tab w:val="left" w:pos="851"/>
        </w:tabs>
        <w:ind w:left="709" w:right="-1"/>
        <w:jc w:val="both"/>
        <w:rPr>
          <w:rFonts w:asciiTheme="minorHAnsi" w:hAnsiTheme="minorHAnsi"/>
          <w:b/>
        </w:rPr>
      </w:pPr>
    </w:p>
    <w:p w14:paraId="6A9CC3CE" w14:textId="4DE00009"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w:t>
      </w:r>
      <w:r w:rsidR="00EF7C51" w:rsidRPr="00E00C96">
        <w:rPr>
          <w:rFonts w:asciiTheme="minorHAnsi" w:hAnsiTheme="minorHAnsi" w:cstheme="minorHAnsi"/>
        </w:rPr>
        <w:t xml:space="preserve">del </w:t>
      </w:r>
      <w:r w:rsidR="00BE7546">
        <w:rPr>
          <w:rFonts w:asciiTheme="minorHAnsi" w:hAnsiTheme="minorHAnsi" w:cstheme="minorHAnsi"/>
        </w:rPr>
        <w:t>25</w:t>
      </w:r>
      <w:r w:rsidR="00186107" w:rsidRPr="00E00C96">
        <w:rPr>
          <w:rFonts w:asciiTheme="minorHAnsi" w:hAnsiTheme="minorHAnsi" w:cstheme="minorHAnsi"/>
        </w:rPr>
        <w:t xml:space="preserve"> de </w:t>
      </w:r>
      <w:r w:rsidR="009760D7" w:rsidRPr="00E00C96">
        <w:rPr>
          <w:rFonts w:asciiTheme="minorHAnsi" w:hAnsiTheme="minorHAnsi" w:cstheme="minorHAnsi"/>
        </w:rPr>
        <w:t>Noviembre</w:t>
      </w:r>
      <w:r w:rsidR="00186107" w:rsidRPr="00E00C96">
        <w:rPr>
          <w:rFonts w:asciiTheme="minorHAnsi" w:hAnsiTheme="minorHAnsi" w:cstheme="minorHAnsi"/>
        </w:rPr>
        <w:t xml:space="preserve"> del 201</w:t>
      </w:r>
      <w:r w:rsidR="008C1578" w:rsidRPr="00E00C96">
        <w:rPr>
          <w:rFonts w:asciiTheme="minorHAnsi" w:hAnsiTheme="minorHAnsi" w:cstheme="minorHAnsi"/>
        </w:rPr>
        <w:t>9</w:t>
      </w:r>
      <w:r w:rsidR="00186107" w:rsidRPr="00E00C96">
        <w:rPr>
          <w:rFonts w:asciiTheme="minorHAnsi" w:hAnsiTheme="minorHAnsi" w:cstheme="minorHAnsi"/>
        </w:rPr>
        <w:t xml:space="preserve"> al </w:t>
      </w:r>
      <w:r w:rsidR="00BE7546">
        <w:rPr>
          <w:rFonts w:asciiTheme="minorHAnsi" w:hAnsiTheme="minorHAnsi" w:cstheme="minorHAnsi"/>
        </w:rPr>
        <w:t>31</w:t>
      </w:r>
      <w:r w:rsidR="00186107" w:rsidRPr="00E00C96">
        <w:rPr>
          <w:rFonts w:asciiTheme="minorHAnsi" w:hAnsiTheme="minorHAnsi" w:cstheme="minorHAnsi"/>
        </w:rPr>
        <w:t xml:space="preserve"> de </w:t>
      </w:r>
      <w:r w:rsidR="003364E4" w:rsidRPr="00E00C96">
        <w:rPr>
          <w:rFonts w:asciiTheme="minorHAnsi" w:hAnsiTheme="minorHAnsi" w:cstheme="minorHAnsi"/>
        </w:rPr>
        <w:t>Diciembre</w:t>
      </w:r>
      <w:r w:rsidR="008C1578" w:rsidRPr="00E00C96">
        <w:rPr>
          <w:rFonts w:asciiTheme="minorHAnsi" w:hAnsiTheme="minorHAnsi" w:cstheme="minorHAnsi"/>
        </w:rPr>
        <w:t xml:space="preserve"> del 2019</w:t>
      </w:r>
      <w:r w:rsidRPr="00E00C96">
        <w:rPr>
          <w:rFonts w:asciiTheme="minorHAnsi" w:hAnsiTheme="minorHAnsi" w:cstheme="minorHAnsi"/>
        </w:rPr>
        <w:t>.</w:t>
      </w:r>
    </w:p>
    <w:p w14:paraId="1B10AE40" w14:textId="0C05D094"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 Unidad: será de lunes a viernes de 9:00 a 14:00 horas. </w:t>
      </w:r>
    </w:p>
    <w:p w14:paraId="69F97CC1" w14:textId="77777777" w:rsidR="00FC1AEE" w:rsidRDefault="00FC1AEE" w:rsidP="00FC1AEE">
      <w:pPr>
        <w:pStyle w:val="Prrafodelista"/>
        <w:tabs>
          <w:tab w:val="right" w:pos="1276"/>
        </w:tabs>
        <w:ind w:left="1276"/>
        <w:jc w:val="both"/>
        <w:rPr>
          <w:rFonts w:asciiTheme="minorHAnsi" w:hAnsiTheme="minorHAnsi"/>
        </w:rPr>
      </w:pPr>
    </w:p>
    <w:p w14:paraId="1C3F8685" w14:textId="77777777" w:rsidR="008C1578" w:rsidRPr="00FC1AEE" w:rsidRDefault="008C1578" w:rsidP="00FC1AEE">
      <w:pPr>
        <w:pStyle w:val="Prrafodelista"/>
        <w:tabs>
          <w:tab w:val="right" w:pos="1276"/>
        </w:tabs>
        <w:ind w:left="1276"/>
        <w:jc w:val="both"/>
        <w:rPr>
          <w:rFonts w:asciiTheme="minorHAnsi" w:hAnsiTheme="minorHAnsi"/>
        </w:rPr>
      </w:pPr>
    </w:p>
    <w:p w14:paraId="2333D819" w14:textId="691174E9"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5DBEF60B" w14:textId="77777777" w:rsidR="003364E4" w:rsidRDefault="003364E4" w:rsidP="003C0F1A">
      <w:pPr>
        <w:ind w:left="709" w:right="-1"/>
        <w:jc w:val="both"/>
        <w:rPr>
          <w:rFonts w:asciiTheme="minorHAnsi" w:hAnsiTheme="minorHAnsi"/>
        </w:rPr>
      </w:pPr>
    </w:p>
    <w:p w14:paraId="771F747C" w14:textId="3F898F17"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la </w:t>
      </w:r>
      <w:r w:rsidR="00C05A66">
        <w:rPr>
          <w:rFonts w:asciiTheme="minorHAnsi" w:hAnsiTheme="minorHAnsi"/>
        </w:rPr>
        <w:t>siguiente unidad</w:t>
      </w:r>
      <w:r>
        <w:rPr>
          <w:rFonts w:asciiTheme="minorHAnsi" w:hAnsiTheme="minorHAnsi"/>
        </w:rPr>
        <w:t>:</w:t>
      </w:r>
    </w:p>
    <w:p w14:paraId="2DD2636A" w14:textId="77777777" w:rsidR="00636BCD" w:rsidRDefault="00636BCD" w:rsidP="003C0F1A">
      <w:pPr>
        <w:ind w:left="709" w:right="-1"/>
        <w:jc w:val="both"/>
        <w:rPr>
          <w:rFonts w:asciiTheme="minorHAnsi" w:hAnsiTheme="minorHAnsi"/>
        </w:rPr>
      </w:pPr>
    </w:p>
    <w:p w14:paraId="7B3CADA6" w14:textId="77777777" w:rsidR="00636BCD" w:rsidRDefault="00636BCD" w:rsidP="003C0F1A">
      <w:pPr>
        <w:ind w:left="709" w:right="-1"/>
        <w:jc w:val="both"/>
        <w:rPr>
          <w:rFonts w:asciiTheme="minorHAnsi" w:hAnsiTheme="minorHAnsi"/>
        </w:rPr>
      </w:pPr>
    </w:p>
    <w:p w14:paraId="0CC4A5FF" w14:textId="77777777" w:rsidR="003C0F1A" w:rsidRDefault="003C0F1A" w:rsidP="003C0F1A">
      <w:pPr>
        <w:ind w:left="709" w:right="-1"/>
        <w:jc w:val="both"/>
        <w:rPr>
          <w:rFonts w:asciiTheme="minorHAnsi" w:hAnsiTheme="minorHAnsi"/>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87427C" w:rsidRPr="00631D82" w14:paraId="6BA3D7D3" w14:textId="77777777" w:rsidTr="003E2115">
        <w:tblPrEx>
          <w:tblCellMar>
            <w:top w:w="0" w:type="dxa"/>
            <w:bottom w:w="0" w:type="dxa"/>
          </w:tblCellMar>
        </w:tblPrEx>
        <w:trPr>
          <w:trHeight w:val="475"/>
          <w:jc w:val="center"/>
        </w:trPr>
        <w:tc>
          <w:tcPr>
            <w:tcW w:w="4253" w:type="dxa"/>
            <w:shd w:val="clear" w:color="auto" w:fill="E0E0E0"/>
            <w:vAlign w:val="center"/>
          </w:tcPr>
          <w:p w14:paraId="2BCCC0D5" w14:textId="77777777" w:rsidR="0087427C" w:rsidRPr="00631D82" w:rsidRDefault="0087427C" w:rsidP="003E2115">
            <w:pPr>
              <w:jc w:val="center"/>
              <w:rPr>
                <w:rFonts w:ascii="Calibri" w:hAnsi="Calibri" w:cs="Arial"/>
                <w:b/>
                <w:bCs/>
              </w:rPr>
            </w:pPr>
            <w:r w:rsidRPr="00631D82">
              <w:rPr>
                <w:rFonts w:ascii="Calibri" w:hAnsi="Calibri" w:cs="Arial"/>
                <w:b/>
                <w:bCs/>
              </w:rPr>
              <w:lastRenderedPageBreak/>
              <w:t>Unidad</w:t>
            </w:r>
          </w:p>
        </w:tc>
        <w:tc>
          <w:tcPr>
            <w:tcW w:w="6946" w:type="dxa"/>
            <w:shd w:val="clear" w:color="auto" w:fill="E0E0E0"/>
            <w:vAlign w:val="center"/>
          </w:tcPr>
          <w:p w14:paraId="690E7B7A" w14:textId="77777777" w:rsidR="0087427C" w:rsidRPr="00631D82" w:rsidRDefault="0087427C" w:rsidP="003E2115">
            <w:pPr>
              <w:jc w:val="center"/>
              <w:rPr>
                <w:rFonts w:ascii="Calibri" w:hAnsi="Calibri" w:cs="Arial"/>
                <w:b/>
                <w:bCs/>
              </w:rPr>
            </w:pPr>
            <w:r w:rsidRPr="00631D82">
              <w:rPr>
                <w:rFonts w:ascii="Calibri" w:hAnsi="Calibri" w:cs="Arial"/>
                <w:b/>
                <w:bCs/>
              </w:rPr>
              <w:t>Dirección</w:t>
            </w:r>
          </w:p>
        </w:tc>
      </w:tr>
      <w:tr w:rsidR="0087427C" w:rsidRPr="00631D82" w14:paraId="621E1B51" w14:textId="77777777" w:rsidTr="003E2115">
        <w:tblPrEx>
          <w:tblCellMar>
            <w:top w:w="0" w:type="dxa"/>
            <w:bottom w:w="0" w:type="dxa"/>
          </w:tblCellMar>
        </w:tblPrEx>
        <w:trPr>
          <w:jc w:val="center"/>
        </w:trPr>
        <w:tc>
          <w:tcPr>
            <w:tcW w:w="4253" w:type="dxa"/>
          </w:tcPr>
          <w:p w14:paraId="079BB80F" w14:textId="77777777" w:rsidR="0087427C" w:rsidRPr="00631D82" w:rsidRDefault="0087427C" w:rsidP="003E2115">
            <w:pPr>
              <w:rPr>
                <w:rFonts w:ascii="Calibri" w:hAnsi="Calibri"/>
              </w:rPr>
            </w:pPr>
            <w:r w:rsidRPr="00631D82">
              <w:rPr>
                <w:rFonts w:ascii="Calibri" w:hAnsi="Calibri"/>
                <w:b/>
              </w:rPr>
              <w:t>Hospital Metropolitano “Dr. Bernardo Sepúlveda”</w:t>
            </w:r>
          </w:p>
        </w:tc>
        <w:tc>
          <w:tcPr>
            <w:tcW w:w="6946" w:type="dxa"/>
          </w:tcPr>
          <w:p w14:paraId="7BF0DB68" w14:textId="77777777" w:rsidR="0087427C" w:rsidRPr="00631D82" w:rsidRDefault="0087427C" w:rsidP="003E2115">
            <w:pPr>
              <w:ind w:right="284"/>
              <w:jc w:val="both"/>
              <w:rPr>
                <w:rFonts w:ascii="Calibri" w:hAnsi="Calibri"/>
                <w:b/>
              </w:rPr>
            </w:pPr>
            <w:r w:rsidRPr="00631D82">
              <w:rPr>
                <w:rFonts w:ascii="Calibri" w:hAnsi="Calibri"/>
              </w:rPr>
              <w:t xml:space="preserve">Ave. Adolfo López Mateos No. 4600, Col. Bosques del </w:t>
            </w:r>
            <w:proofErr w:type="spellStart"/>
            <w:r w:rsidRPr="00631D82">
              <w:rPr>
                <w:rFonts w:ascii="Calibri" w:hAnsi="Calibri"/>
              </w:rPr>
              <w:t>Nogalar</w:t>
            </w:r>
            <w:proofErr w:type="spellEnd"/>
            <w:r w:rsidRPr="00631D82">
              <w:rPr>
                <w:rFonts w:ascii="Calibri" w:hAnsi="Calibri"/>
              </w:rPr>
              <w:t>, C.P.66480, San Nicolás de los Garza, N</w:t>
            </w:r>
            <w:r>
              <w:rPr>
                <w:rFonts w:ascii="Calibri" w:hAnsi="Calibri"/>
              </w:rPr>
              <w:t>uevo León.</w:t>
            </w:r>
          </w:p>
        </w:tc>
      </w:tr>
    </w:tbl>
    <w:p w14:paraId="6514EC23" w14:textId="77777777" w:rsidR="00FE4F1D" w:rsidRDefault="00FE4F1D" w:rsidP="00FE4F1D">
      <w:pPr>
        <w:jc w:val="both"/>
        <w:rPr>
          <w:rFonts w:asciiTheme="minorHAnsi" w:hAnsiTheme="minorHAnsi" w:cs="Arial"/>
        </w:rPr>
      </w:pPr>
    </w:p>
    <w:p w14:paraId="0534D27A" w14:textId="6824C135"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4E73A19F"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w:t>
      </w:r>
      <w:r w:rsidRPr="001D3564">
        <w:rPr>
          <w:rFonts w:asciiTheme="minorHAnsi" w:hAnsiTheme="minorHAnsi" w:cs="Arial"/>
          <w:color w:val="auto"/>
          <w:sz w:val="20"/>
          <w:szCs w:val="20"/>
          <w:lang w:val="es-ES_tradnl" w:eastAsia="es-ES"/>
        </w:rPr>
        <w:lastRenderedPageBreak/>
        <w:t xml:space="preserve">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C136BE3" w14:textId="0B97C5FE"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43D5E797"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2534BCF1" w14:textId="501EACBE"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063A638"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1C2D72C6" w14:textId="77777777" w:rsidR="00CE42C8" w:rsidRPr="003364E4" w:rsidRDefault="00CE42C8" w:rsidP="003364E4">
      <w:pPr>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4EA44450" w:rsidR="00985062" w:rsidRPr="001925AF" w:rsidRDefault="00FE4F1D"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w:t>
      </w:r>
      <w:r w:rsidR="00B43A0B" w:rsidRPr="001925AF">
        <w:rPr>
          <w:rFonts w:asciiTheme="minorHAnsi" w:hAnsiTheme="minorHAnsi"/>
          <w:bCs/>
        </w:rPr>
        <w:t xml:space="preserve"> </w:t>
      </w:r>
      <w:r w:rsidRPr="001925AF">
        <w:rPr>
          <w:rFonts w:asciiTheme="minorHAnsi" w:hAnsiTheme="minorHAnsi"/>
          <w:bCs/>
        </w:rPr>
        <w:t>Personas Físicas</w:t>
      </w:r>
      <w:r w:rsidR="00B43A0B" w:rsidRPr="001925AF">
        <w:rPr>
          <w:rFonts w:asciiTheme="minorHAnsi" w:hAnsiTheme="minorHAnsi"/>
          <w:bCs/>
        </w:rPr>
        <w:t>: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00B43A0B"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3AA98072" w14:textId="77777777" w:rsidR="003364E4" w:rsidRDefault="003364E4"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797A30F5" w14:textId="2FADA2E9"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5FB5275B" w14:textId="77777777" w:rsidR="007B740C" w:rsidRDefault="007B740C" w:rsidP="007B740C">
      <w:pPr>
        <w:pStyle w:val="Prrafodelista"/>
        <w:rPr>
          <w:rFonts w:asciiTheme="minorHAnsi" w:hAnsiTheme="minorHAnsi"/>
          <w:b/>
        </w:rPr>
      </w:pPr>
    </w:p>
    <w:p w14:paraId="09A8DF0A" w14:textId="2C1118F6"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w:t>
      </w:r>
      <w:r w:rsidRPr="00E27A5A">
        <w:rPr>
          <w:rFonts w:asciiTheme="minorHAnsi" w:hAnsiTheme="minorHAnsi"/>
        </w:rPr>
        <w:lastRenderedPageBreak/>
        <w:t xml:space="preserve">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472A1872"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BE7546">
        <w:rPr>
          <w:rFonts w:asciiTheme="minorHAnsi" w:hAnsiTheme="minorHAnsi" w:cs="Times New Roman"/>
          <w:color w:val="auto"/>
          <w:sz w:val="20"/>
          <w:szCs w:val="20"/>
          <w:lang w:val="es-ES_tradnl" w:eastAsia="es-ES"/>
        </w:rPr>
        <w:t>I47</w:t>
      </w:r>
      <w:r w:rsidR="008C1578">
        <w:rPr>
          <w:rFonts w:asciiTheme="minorHAnsi" w:hAnsiTheme="minorHAnsi" w:cs="Times New Roman"/>
          <w:color w:val="auto"/>
          <w:sz w:val="20"/>
          <w:szCs w:val="20"/>
          <w:lang w:val="es-ES_tradnl" w:eastAsia="es-ES"/>
        </w:rPr>
        <w:t>-2019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w:t>
      </w:r>
      <w:r w:rsidRPr="00E00C96">
        <w:rPr>
          <w:rFonts w:asciiTheme="minorHAnsi" w:hAnsiTheme="minorHAnsi" w:cs="Times New Roman"/>
          <w:color w:val="auto"/>
          <w:sz w:val="20"/>
          <w:szCs w:val="20"/>
          <w:lang w:val="es-ES_tradnl" w:eastAsia="es-ES"/>
        </w:rPr>
        <w:t>, por que aplique el del</w:t>
      </w:r>
      <w:r w:rsidR="003364E4" w:rsidRPr="00E00C96">
        <w:rPr>
          <w:rFonts w:asciiTheme="minorHAnsi" w:hAnsiTheme="minorHAnsi" w:cs="Times New Roman"/>
          <w:color w:val="auto"/>
          <w:sz w:val="20"/>
          <w:szCs w:val="20"/>
          <w:lang w:val="es-ES_tradnl" w:eastAsia="es-ES"/>
        </w:rPr>
        <w:t xml:space="preserve"> número</w:t>
      </w:r>
      <w:r w:rsidRPr="00E00C96">
        <w:rPr>
          <w:rFonts w:asciiTheme="minorHAnsi" w:hAnsiTheme="minorHAnsi" w:cs="Times New Roman"/>
          <w:color w:val="auto"/>
          <w:sz w:val="20"/>
          <w:szCs w:val="20"/>
          <w:lang w:val="es-ES_tradnl" w:eastAsia="es-ES"/>
        </w:rPr>
        <w:t xml:space="preserve"> </w:t>
      </w:r>
      <w:r w:rsidR="00D41BE3" w:rsidRPr="00E00C96">
        <w:rPr>
          <w:rFonts w:asciiTheme="minorHAnsi" w:hAnsiTheme="minorHAnsi" w:cs="Times New Roman"/>
          <w:color w:val="auto"/>
          <w:sz w:val="20"/>
          <w:szCs w:val="20"/>
          <w:lang w:val="es-ES_tradnl" w:eastAsia="es-ES"/>
        </w:rPr>
        <w:t>siguiente)</w:t>
      </w:r>
      <w:r w:rsidRPr="00E00C96">
        <w:rPr>
          <w:rFonts w:asciiTheme="minorHAnsi" w:hAnsiTheme="minorHAnsi" w:cs="Times New Roman"/>
          <w:color w:val="auto"/>
          <w:sz w:val="20"/>
          <w:szCs w:val="20"/>
          <w:lang w:val="es-ES_tradnl" w:eastAsia="es-ES"/>
        </w:rPr>
        <w:t>, no</w:t>
      </w:r>
      <w:r w:rsidRPr="00C81D58">
        <w:rPr>
          <w:rFonts w:asciiTheme="minorHAnsi" w:hAnsiTheme="minorHAnsi" w:cs="Times New Roman"/>
          <w:color w:val="auto"/>
          <w:sz w:val="20"/>
          <w:szCs w:val="20"/>
          <w:lang w:val="es-ES_tradnl" w:eastAsia="es-ES"/>
        </w:rPr>
        <w:t xml:space="preserve"> afecta la solvencia de la proposición). </w:t>
      </w:r>
    </w:p>
    <w:p w14:paraId="34E40463" w14:textId="427FF6EC"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BE7546">
        <w:rPr>
          <w:rFonts w:asciiTheme="minorHAnsi" w:hAnsiTheme="minorHAnsi" w:cs="Times New Roman"/>
          <w:color w:val="auto"/>
          <w:sz w:val="20"/>
          <w:szCs w:val="20"/>
          <w:lang w:val="es-ES_tradnl" w:eastAsia="es-ES"/>
        </w:rPr>
        <w:t>I47</w:t>
      </w:r>
      <w:r w:rsidR="008C1578">
        <w:rPr>
          <w:rFonts w:asciiTheme="minorHAnsi" w:hAnsiTheme="minorHAnsi" w:cs="Times New Roman"/>
          <w:color w:val="auto"/>
          <w:sz w:val="20"/>
          <w:szCs w:val="20"/>
          <w:lang w:val="es-ES_tradnl" w:eastAsia="es-ES"/>
        </w:rPr>
        <w:t>-2019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lastRenderedPageBreak/>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0C8B9F6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lastRenderedPageBreak/>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6853BF06"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613DFCB7" w14:textId="77777777" w:rsidR="000B78E5" w:rsidRDefault="000B78E5" w:rsidP="000B78E5">
      <w:pPr>
        <w:tabs>
          <w:tab w:val="left" w:pos="10064"/>
        </w:tabs>
        <w:ind w:right="-1"/>
        <w:jc w:val="both"/>
        <w:rPr>
          <w:rFonts w:ascii="Calibri" w:hAnsi="Calibri"/>
        </w:rPr>
      </w:pPr>
    </w:p>
    <w:p w14:paraId="2214D279" w14:textId="77777777" w:rsidR="00C75F43" w:rsidRDefault="00C75F43"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7777777" w:rsidR="00CE42C8" w:rsidRDefault="00CE42C8" w:rsidP="000B78E5">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ocante, 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Pr>
          <w:rFonts w:asciiTheme="minorHAnsi" w:hAnsiTheme="minorHAnsi" w:cs="Arial"/>
        </w:rPr>
        <w:t xml:space="preserve">Hospitales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13D28F7C"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36E926D" w14:textId="77777777" w:rsidR="008C1578" w:rsidRPr="0090500C" w:rsidRDefault="008C1578"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6E32BAB3" w:rsidR="009E7139" w:rsidRPr="00E00C96"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00C96">
        <w:rPr>
          <w:rFonts w:asciiTheme="minorHAnsi" w:hAnsiTheme="minorHAnsi"/>
          <w:color w:val="auto"/>
          <w:sz w:val="20"/>
          <w:szCs w:val="20"/>
        </w:rPr>
        <w:t xml:space="preserve">, el </w:t>
      </w:r>
      <w:r w:rsidR="00F36712">
        <w:rPr>
          <w:rFonts w:asciiTheme="minorHAnsi" w:hAnsiTheme="minorHAnsi"/>
          <w:color w:val="auto"/>
          <w:sz w:val="20"/>
          <w:szCs w:val="20"/>
        </w:rPr>
        <w:t>30</w:t>
      </w:r>
      <w:r w:rsidRPr="00E00C96">
        <w:rPr>
          <w:rFonts w:asciiTheme="minorHAnsi" w:hAnsiTheme="minorHAnsi"/>
          <w:color w:val="auto"/>
          <w:sz w:val="20"/>
          <w:szCs w:val="20"/>
        </w:rPr>
        <w:t xml:space="preserve"> de</w:t>
      </w:r>
      <w:r w:rsidR="003D0D57" w:rsidRPr="00E00C96">
        <w:rPr>
          <w:rFonts w:asciiTheme="minorHAnsi" w:hAnsiTheme="minorHAnsi"/>
          <w:color w:val="auto"/>
          <w:sz w:val="20"/>
          <w:szCs w:val="20"/>
        </w:rPr>
        <w:t xml:space="preserve"> </w:t>
      </w:r>
      <w:r w:rsidR="00907B9B" w:rsidRPr="00E00C96">
        <w:rPr>
          <w:rFonts w:asciiTheme="minorHAnsi" w:hAnsiTheme="minorHAnsi"/>
          <w:color w:val="auto"/>
          <w:sz w:val="20"/>
          <w:szCs w:val="20"/>
        </w:rPr>
        <w:t>Octubre</w:t>
      </w:r>
      <w:r w:rsidRPr="00E00C96">
        <w:rPr>
          <w:rFonts w:asciiTheme="minorHAnsi" w:hAnsiTheme="minorHAnsi"/>
          <w:color w:val="auto"/>
          <w:sz w:val="20"/>
          <w:szCs w:val="20"/>
        </w:rPr>
        <w:t xml:space="preserve"> del 201</w:t>
      </w:r>
      <w:r w:rsidR="003D0D57" w:rsidRPr="00E00C96">
        <w:rPr>
          <w:rFonts w:asciiTheme="minorHAnsi" w:hAnsiTheme="minorHAnsi"/>
          <w:color w:val="auto"/>
          <w:sz w:val="20"/>
          <w:szCs w:val="20"/>
        </w:rPr>
        <w:t>9</w:t>
      </w:r>
      <w:r w:rsidRPr="00E00C96">
        <w:rPr>
          <w:rFonts w:asciiTheme="minorHAnsi" w:hAnsiTheme="minorHAnsi"/>
          <w:color w:val="auto"/>
          <w:sz w:val="20"/>
          <w:szCs w:val="20"/>
        </w:rPr>
        <w:t xml:space="preserve">. </w:t>
      </w:r>
    </w:p>
    <w:p w14:paraId="20B71E18" w14:textId="1CE0A9FB" w:rsidR="009E7139" w:rsidRDefault="009E7139" w:rsidP="009E7139">
      <w:pPr>
        <w:pStyle w:val="Default"/>
        <w:jc w:val="both"/>
        <w:rPr>
          <w:rFonts w:asciiTheme="minorHAnsi" w:hAnsiTheme="minorHAnsi"/>
          <w:color w:val="auto"/>
          <w:sz w:val="20"/>
          <w:szCs w:val="20"/>
        </w:rPr>
      </w:pPr>
      <w:r w:rsidRPr="00E00C96">
        <w:rPr>
          <w:rFonts w:asciiTheme="minorHAnsi" w:hAnsiTheme="minorHAnsi"/>
          <w:b/>
          <w:color w:val="auto"/>
          <w:sz w:val="20"/>
          <w:szCs w:val="20"/>
        </w:rPr>
        <w:t>Publicación de bases:</w:t>
      </w:r>
      <w:r w:rsidRPr="00E00C96">
        <w:rPr>
          <w:rFonts w:asciiTheme="minorHAnsi" w:hAnsiTheme="minorHAnsi"/>
          <w:color w:val="auto"/>
          <w:sz w:val="20"/>
          <w:szCs w:val="20"/>
        </w:rPr>
        <w:t xml:space="preserve"> </w:t>
      </w:r>
      <w:r w:rsidRPr="00E00C96">
        <w:rPr>
          <w:rFonts w:asciiTheme="minorHAnsi" w:hAnsiTheme="minorHAnsi"/>
          <w:color w:val="auto"/>
          <w:sz w:val="20"/>
          <w:szCs w:val="20"/>
        </w:rPr>
        <w:tab/>
      </w:r>
      <w:r w:rsidRPr="00E00C96">
        <w:rPr>
          <w:rFonts w:asciiTheme="minorHAnsi" w:hAnsiTheme="minorHAnsi"/>
          <w:color w:val="auto"/>
          <w:sz w:val="20"/>
          <w:szCs w:val="20"/>
        </w:rPr>
        <w:tab/>
        <w:t xml:space="preserve">A través de la página </w:t>
      </w:r>
      <w:hyperlink r:id="rId9" w:history="1">
        <w:r w:rsidRPr="00E00C96">
          <w:rPr>
            <w:rStyle w:val="Hipervnculo"/>
            <w:rFonts w:asciiTheme="minorHAnsi" w:hAnsiTheme="minorHAnsi"/>
            <w:sz w:val="20"/>
            <w:szCs w:val="20"/>
          </w:rPr>
          <w:t>http://saludnl.gob.mx</w:t>
        </w:r>
      </w:hyperlink>
      <w:r w:rsidRPr="00E00C96">
        <w:rPr>
          <w:rFonts w:asciiTheme="minorHAnsi" w:hAnsiTheme="minorHAnsi"/>
          <w:color w:val="auto"/>
          <w:sz w:val="20"/>
          <w:szCs w:val="20"/>
        </w:rPr>
        <w:t xml:space="preserve">, </w:t>
      </w:r>
      <w:r w:rsidR="00F36712">
        <w:rPr>
          <w:rFonts w:asciiTheme="minorHAnsi" w:hAnsiTheme="minorHAnsi"/>
          <w:color w:val="auto"/>
          <w:sz w:val="20"/>
          <w:szCs w:val="20"/>
        </w:rPr>
        <w:t>30</w:t>
      </w:r>
      <w:r w:rsidR="00907B9B" w:rsidRPr="00E00C96">
        <w:rPr>
          <w:rFonts w:asciiTheme="minorHAnsi" w:hAnsiTheme="minorHAnsi"/>
          <w:color w:val="auto"/>
          <w:sz w:val="20"/>
          <w:szCs w:val="20"/>
        </w:rPr>
        <w:t xml:space="preserve"> de Octubre del 2019</w:t>
      </w:r>
      <w:r w:rsidRPr="00E00C96">
        <w:rPr>
          <w:rFonts w:asciiTheme="minorHAnsi" w:hAnsiTheme="minorHAnsi"/>
          <w:color w:val="auto"/>
          <w:sz w:val="20"/>
          <w:szCs w:val="20"/>
        </w:rPr>
        <w:t>.</w:t>
      </w:r>
    </w:p>
    <w:p w14:paraId="26912038" w14:textId="77777777" w:rsidR="003D0D57" w:rsidRDefault="003D0D57"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60334D14"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B20D015" w14:textId="5E066D24" w:rsidR="003364E4"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LP-919044992-</w:t>
            </w:r>
            <w:r w:rsidR="00BE7546">
              <w:rPr>
                <w:rFonts w:ascii="Century Gothic" w:hAnsi="Century Gothic" w:cs="Arial"/>
                <w:b/>
                <w:bCs/>
                <w:color w:val="000000"/>
                <w:sz w:val="16"/>
              </w:rPr>
              <w:t>I47</w:t>
            </w:r>
            <w:r w:rsidRPr="003364E4">
              <w:rPr>
                <w:rFonts w:ascii="Century Gothic" w:hAnsi="Century Gothic" w:cs="Arial"/>
                <w:b/>
                <w:bCs/>
                <w:color w:val="000000"/>
                <w:sz w:val="16"/>
              </w:rPr>
              <w:t>-2019</w:t>
            </w:r>
          </w:p>
          <w:p w14:paraId="36373D25" w14:textId="0BC480AE"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146886B7" w:rsidR="009E7139" w:rsidRPr="00F47B28" w:rsidRDefault="00F36712" w:rsidP="00D15EBE">
            <w:pPr>
              <w:jc w:val="center"/>
              <w:rPr>
                <w:rFonts w:ascii="Century Gothic" w:hAnsi="Century Gothic" w:cs="Arial"/>
                <w:sz w:val="16"/>
                <w:szCs w:val="18"/>
              </w:rPr>
            </w:pPr>
            <w:r>
              <w:rPr>
                <w:rFonts w:ascii="Century Gothic" w:hAnsi="Century Gothic" w:cs="Arial"/>
                <w:sz w:val="16"/>
                <w:szCs w:val="18"/>
              </w:rPr>
              <w:t>12/11</w:t>
            </w:r>
            <w:r w:rsidR="003D0D57">
              <w:rPr>
                <w:rFonts w:ascii="Century Gothic" w:hAnsi="Century Gothic" w:cs="Arial"/>
                <w:sz w:val="16"/>
                <w:szCs w:val="18"/>
              </w:rPr>
              <w:t>/2019</w:t>
            </w:r>
          </w:p>
          <w:p w14:paraId="3EC57C91" w14:textId="32C3CE3E"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907B9B">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2D0BEB02" w:rsidR="009E7139" w:rsidRPr="00E50172" w:rsidRDefault="00F86C51" w:rsidP="00CE42C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w:t>
            </w:r>
            <w:r w:rsidRPr="00117E71">
              <w:rPr>
                <w:rFonts w:ascii="Century Gothic" w:hAnsi="Century Gothic" w:cs="Arial"/>
                <w:color w:val="000000"/>
                <w:sz w:val="16"/>
                <w:szCs w:val="18"/>
              </w:rPr>
              <w:lastRenderedPageBreak/>
              <w:t xml:space="preserve">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lastRenderedPageBreak/>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1B661EC3" w:rsidR="009E7139" w:rsidRPr="00F47B28" w:rsidRDefault="00F36712" w:rsidP="00D15EBE">
            <w:pPr>
              <w:jc w:val="center"/>
              <w:rPr>
                <w:rFonts w:ascii="Century Gothic" w:hAnsi="Century Gothic" w:cs="Arial"/>
                <w:sz w:val="16"/>
                <w:szCs w:val="18"/>
              </w:rPr>
            </w:pPr>
            <w:r>
              <w:rPr>
                <w:rFonts w:ascii="Century Gothic" w:hAnsi="Century Gothic" w:cs="Arial"/>
                <w:sz w:val="16"/>
                <w:szCs w:val="18"/>
              </w:rPr>
              <w:t>20/11</w:t>
            </w:r>
            <w:r w:rsidR="003D0D57">
              <w:rPr>
                <w:rFonts w:ascii="Century Gothic" w:hAnsi="Century Gothic" w:cs="Arial"/>
                <w:sz w:val="16"/>
                <w:szCs w:val="18"/>
              </w:rPr>
              <w:t>/2019</w:t>
            </w:r>
          </w:p>
          <w:p w14:paraId="6D1FAD0B" w14:textId="7B984021" w:rsidR="009E7139" w:rsidRPr="00F47B28" w:rsidRDefault="00F36712" w:rsidP="00D15EBE">
            <w:pPr>
              <w:jc w:val="center"/>
              <w:rPr>
                <w:rFonts w:ascii="Century Gothic" w:hAnsi="Century Gothic" w:cs="Arial"/>
                <w:sz w:val="16"/>
                <w:szCs w:val="18"/>
              </w:rPr>
            </w:pPr>
            <w:r>
              <w:rPr>
                <w:rFonts w:ascii="Century Gothic" w:hAnsi="Century Gothic" w:cs="Arial"/>
                <w:sz w:val="16"/>
                <w:szCs w:val="18"/>
              </w:rPr>
              <w:t>15</w:t>
            </w:r>
            <w:r w:rsidR="003D0D57">
              <w:rPr>
                <w:rFonts w:ascii="Century Gothic" w:hAnsi="Century Gothic" w:cs="Arial"/>
                <w:sz w:val="16"/>
                <w:szCs w:val="18"/>
              </w:rPr>
              <w:t>:00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5B413EC6" w:rsidR="009E7139" w:rsidRPr="00F47B28" w:rsidRDefault="00F36712" w:rsidP="00D15EBE">
            <w:pPr>
              <w:jc w:val="center"/>
              <w:rPr>
                <w:rFonts w:ascii="Century Gothic" w:hAnsi="Century Gothic" w:cs="Arial"/>
                <w:sz w:val="16"/>
                <w:szCs w:val="18"/>
              </w:rPr>
            </w:pPr>
            <w:r>
              <w:rPr>
                <w:rFonts w:ascii="Century Gothic" w:hAnsi="Century Gothic" w:cs="Arial"/>
                <w:sz w:val="16"/>
                <w:szCs w:val="18"/>
              </w:rPr>
              <w:t>22/11</w:t>
            </w:r>
            <w:r w:rsidR="003D0D57">
              <w:rPr>
                <w:rFonts w:ascii="Century Gothic" w:hAnsi="Century Gothic" w:cs="Arial"/>
                <w:sz w:val="16"/>
                <w:szCs w:val="18"/>
              </w:rPr>
              <w:t>/2019</w:t>
            </w:r>
          </w:p>
          <w:p w14:paraId="1FD293C9" w14:textId="603A099F"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F36712">
              <w:rPr>
                <w:rFonts w:ascii="Century Gothic" w:hAnsi="Century Gothic" w:cs="Arial"/>
                <w:sz w:val="16"/>
                <w:szCs w:val="18"/>
              </w:rPr>
              <w:t>2</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2EDC2CB7" w14:textId="05F35447" w:rsidR="003D0D57" w:rsidRPr="00F47B28" w:rsidRDefault="00F36712" w:rsidP="003D0D57">
            <w:pPr>
              <w:jc w:val="center"/>
              <w:rPr>
                <w:rFonts w:ascii="Century Gothic" w:hAnsi="Century Gothic" w:cs="Arial"/>
                <w:sz w:val="16"/>
                <w:szCs w:val="18"/>
              </w:rPr>
            </w:pPr>
            <w:r>
              <w:rPr>
                <w:rFonts w:ascii="Century Gothic" w:hAnsi="Century Gothic" w:cs="Arial"/>
                <w:sz w:val="16"/>
                <w:szCs w:val="18"/>
              </w:rPr>
              <w:t>22/11</w:t>
            </w:r>
            <w:r w:rsidR="003D0D57">
              <w:rPr>
                <w:rFonts w:ascii="Century Gothic" w:hAnsi="Century Gothic" w:cs="Arial"/>
                <w:sz w:val="16"/>
                <w:szCs w:val="18"/>
              </w:rPr>
              <w:t>/2019</w:t>
            </w:r>
          </w:p>
          <w:p w14:paraId="341A1170" w14:textId="65B8014E" w:rsidR="009E7139" w:rsidRPr="00F47B28" w:rsidRDefault="00F36712" w:rsidP="003D0D57">
            <w:pPr>
              <w:jc w:val="center"/>
              <w:rPr>
                <w:rFonts w:ascii="Century Gothic" w:hAnsi="Century Gothic" w:cs="Arial"/>
                <w:sz w:val="16"/>
                <w:szCs w:val="18"/>
              </w:rPr>
            </w:pPr>
            <w:r>
              <w:rPr>
                <w:rFonts w:ascii="Century Gothic" w:hAnsi="Century Gothic" w:cs="Arial"/>
                <w:sz w:val="16"/>
                <w:szCs w:val="18"/>
              </w:rPr>
              <w:t>12</w:t>
            </w:r>
            <w:r w:rsidR="003D0D57">
              <w:rPr>
                <w:rFonts w:ascii="Century Gothic" w:hAnsi="Century Gothic" w:cs="Arial"/>
                <w:sz w:val="16"/>
                <w:szCs w:val="18"/>
              </w:rPr>
              <w:t>:15</w:t>
            </w:r>
            <w:r w:rsidR="003D0D5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10F0053D" w14:textId="12133CF2" w:rsidR="003D0D57" w:rsidRPr="00F47B28" w:rsidRDefault="00F36712" w:rsidP="003D0D57">
            <w:pPr>
              <w:jc w:val="center"/>
              <w:rPr>
                <w:rFonts w:ascii="Century Gothic" w:hAnsi="Century Gothic" w:cs="Arial"/>
                <w:sz w:val="16"/>
                <w:szCs w:val="18"/>
              </w:rPr>
            </w:pPr>
            <w:r>
              <w:rPr>
                <w:rFonts w:ascii="Century Gothic" w:hAnsi="Century Gothic" w:cs="Arial"/>
                <w:sz w:val="16"/>
                <w:szCs w:val="18"/>
              </w:rPr>
              <w:t>22/11</w:t>
            </w:r>
            <w:r w:rsidR="003D0D57">
              <w:rPr>
                <w:rFonts w:ascii="Century Gothic" w:hAnsi="Century Gothic" w:cs="Arial"/>
                <w:sz w:val="16"/>
                <w:szCs w:val="18"/>
              </w:rPr>
              <w:t>/2019</w:t>
            </w:r>
          </w:p>
          <w:p w14:paraId="3899AB18" w14:textId="6B6848CE" w:rsidR="009E7139" w:rsidRPr="00F47B28" w:rsidRDefault="00F36712" w:rsidP="003D0D57">
            <w:pPr>
              <w:jc w:val="center"/>
              <w:rPr>
                <w:rFonts w:ascii="Century Gothic" w:hAnsi="Century Gothic" w:cs="Arial"/>
                <w:sz w:val="16"/>
                <w:szCs w:val="18"/>
              </w:rPr>
            </w:pPr>
            <w:r>
              <w:rPr>
                <w:rFonts w:ascii="Century Gothic" w:hAnsi="Century Gothic" w:cs="Arial"/>
                <w:sz w:val="16"/>
                <w:szCs w:val="18"/>
              </w:rPr>
              <w:t>12</w:t>
            </w:r>
            <w:r w:rsidR="003D0D57">
              <w:rPr>
                <w:rFonts w:ascii="Century Gothic" w:hAnsi="Century Gothic" w:cs="Arial"/>
                <w:sz w:val="16"/>
                <w:szCs w:val="18"/>
              </w:rPr>
              <w:t>:3</w:t>
            </w:r>
            <w:r w:rsidR="003D0D57"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277CE1C5" w:rsidR="009E7139" w:rsidRPr="00E50172" w:rsidRDefault="009E7139" w:rsidP="00F3671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F36712">
              <w:rPr>
                <w:rFonts w:ascii="Century Gothic" w:hAnsi="Century Gothic" w:cs="Arial"/>
                <w:sz w:val="16"/>
                <w:szCs w:val="18"/>
              </w:rPr>
              <w:t>6</w:t>
            </w:r>
            <w:r w:rsidRPr="00E00C96">
              <w:rPr>
                <w:rFonts w:ascii="Century Gothic" w:hAnsi="Century Gothic" w:cs="Arial"/>
                <w:sz w:val="16"/>
                <w:szCs w:val="18"/>
              </w:rPr>
              <w:t xml:space="preserve"> de </w:t>
            </w:r>
            <w:r w:rsidR="00F36712">
              <w:rPr>
                <w:rFonts w:ascii="Century Gothic" w:hAnsi="Century Gothic" w:cs="Arial"/>
                <w:sz w:val="16"/>
                <w:szCs w:val="18"/>
              </w:rPr>
              <w:t>Diciem</w:t>
            </w:r>
            <w:r w:rsidR="00907B9B" w:rsidRPr="00E00C96">
              <w:rPr>
                <w:rFonts w:ascii="Century Gothic" w:hAnsi="Century Gothic" w:cs="Arial"/>
                <w:sz w:val="16"/>
                <w:szCs w:val="18"/>
              </w:rPr>
              <w:t>bre</w:t>
            </w:r>
            <w:r w:rsidR="00DB78C7" w:rsidRPr="00E00C96">
              <w:rPr>
                <w:rFonts w:ascii="Century Gothic" w:hAnsi="Century Gothic" w:cs="Arial"/>
                <w:sz w:val="16"/>
                <w:szCs w:val="18"/>
              </w:rPr>
              <w:t xml:space="preserve"> </w:t>
            </w:r>
            <w:r w:rsidRPr="00E00C96">
              <w:rPr>
                <w:rFonts w:ascii="Century Gothic" w:hAnsi="Century Gothic" w:cs="Arial"/>
                <w:sz w:val="16"/>
                <w:szCs w:val="18"/>
              </w:rPr>
              <w:t>del 201</w:t>
            </w:r>
            <w:r w:rsidR="00861241" w:rsidRPr="00E00C96">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3C5BF425" w14:textId="77777777" w:rsidR="004A1DBC" w:rsidRDefault="004A1DBC" w:rsidP="009E7139">
      <w:pPr>
        <w:ind w:right="51"/>
        <w:jc w:val="both"/>
        <w:rPr>
          <w:rFonts w:ascii="Calibri" w:hAnsi="Calibri"/>
        </w:rPr>
      </w:pPr>
    </w:p>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7777777"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1694E14F" w14:textId="77777777" w:rsidR="00FD5F1D" w:rsidRDefault="00FD5F1D" w:rsidP="00822851">
      <w:pPr>
        <w:ind w:left="284" w:right="-1"/>
        <w:jc w:val="both"/>
        <w:rPr>
          <w:rFonts w:ascii="Calibri" w:hAnsi="Calibri"/>
          <w:b/>
          <w:u w:val="single"/>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55D7624A"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F36712">
        <w:rPr>
          <w:rFonts w:asciiTheme="minorHAnsi" w:hAnsiTheme="minorHAnsi" w:cstheme="minorHAnsi"/>
        </w:rPr>
        <w:t>25</w:t>
      </w:r>
      <w:r w:rsidR="001B78A1" w:rsidRPr="00E00C96">
        <w:rPr>
          <w:rFonts w:asciiTheme="minorHAnsi" w:hAnsiTheme="minorHAnsi" w:cstheme="minorHAnsi"/>
        </w:rPr>
        <w:t xml:space="preserve"> de Noviembre del 2019 al </w:t>
      </w:r>
      <w:r w:rsidR="00F36712">
        <w:rPr>
          <w:rFonts w:asciiTheme="minorHAnsi" w:hAnsiTheme="minorHAnsi" w:cstheme="minorHAnsi"/>
        </w:rPr>
        <w:t>31</w:t>
      </w:r>
      <w:r w:rsidR="001B78A1" w:rsidRPr="00E00C96">
        <w:rPr>
          <w:rFonts w:asciiTheme="minorHAnsi" w:hAnsiTheme="minorHAnsi" w:cstheme="minorHAnsi"/>
        </w:rPr>
        <w:t xml:space="preserve"> de </w:t>
      </w:r>
      <w:r w:rsidR="003364E4" w:rsidRPr="00E00C96">
        <w:rPr>
          <w:rFonts w:asciiTheme="minorHAnsi" w:hAnsiTheme="minorHAnsi" w:cstheme="minorHAnsi"/>
        </w:rPr>
        <w:t>Diciembre</w:t>
      </w:r>
      <w:r w:rsidR="001B78A1" w:rsidRPr="00E00C96">
        <w:rPr>
          <w:rFonts w:asciiTheme="minorHAnsi" w:hAnsiTheme="minorHAnsi" w:cstheme="minorHAnsi"/>
        </w:rPr>
        <w:t xml:space="preserve"> del 2019</w:t>
      </w:r>
      <w:r w:rsidRPr="00E00C96">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42E2A41F" w14:textId="77777777" w:rsidR="00F36712" w:rsidRDefault="00F36712"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16E36576"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2CB81D03" w14:textId="77777777" w:rsidR="001B78A1" w:rsidRDefault="001B78A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0BBF210A" w14:textId="77777777" w:rsidR="00F36712" w:rsidRDefault="00F36712"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0183ADF5"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w:t>
      </w:r>
      <w:r w:rsidRPr="00E00C96">
        <w:rPr>
          <w:rFonts w:asciiTheme="minorHAnsi" w:hAnsiTheme="minorHAnsi"/>
          <w:b/>
        </w:rPr>
        <w:t xml:space="preserve">A </w:t>
      </w:r>
      <w:r w:rsidR="00F36712">
        <w:rPr>
          <w:rFonts w:asciiTheme="minorHAnsi" w:hAnsiTheme="minorHAnsi"/>
          <w:b/>
        </w:rPr>
        <w:t>30</w:t>
      </w:r>
      <w:r w:rsidRPr="00E00C96">
        <w:rPr>
          <w:rFonts w:asciiTheme="minorHAnsi" w:hAnsiTheme="minorHAnsi"/>
          <w:b/>
        </w:rPr>
        <w:t xml:space="preserve"> DE </w:t>
      </w:r>
      <w:r w:rsidR="001B78A1" w:rsidRPr="00E00C96">
        <w:rPr>
          <w:rFonts w:asciiTheme="minorHAnsi" w:hAnsiTheme="minorHAnsi"/>
          <w:b/>
        </w:rPr>
        <w:t>OCTUBRE</w:t>
      </w:r>
      <w:r w:rsidR="00C509A3" w:rsidRPr="00E00C96">
        <w:rPr>
          <w:rFonts w:asciiTheme="minorHAnsi" w:hAnsiTheme="minorHAnsi"/>
          <w:b/>
        </w:rPr>
        <w:t xml:space="preserve"> </w:t>
      </w:r>
      <w:r w:rsidRPr="00E00C96">
        <w:rPr>
          <w:rFonts w:asciiTheme="minorHAnsi" w:hAnsiTheme="minorHAnsi"/>
          <w:b/>
        </w:rPr>
        <w:t>DEL 201</w:t>
      </w:r>
      <w:r w:rsidR="00861241" w:rsidRPr="00E00C96">
        <w:rPr>
          <w:rFonts w:asciiTheme="minorHAnsi" w:hAnsiTheme="minorHAnsi"/>
          <w:b/>
        </w:rPr>
        <w:t>9</w:t>
      </w:r>
    </w:p>
    <w:p w14:paraId="271A7749" w14:textId="3D5EF1CE" w:rsidR="001B78A1" w:rsidRDefault="001B78A1" w:rsidP="00822851">
      <w:pPr>
        <w:ind w:right="284"/>
        <w:jc w:val="center"/>
        <w:rPr>
          <w:rFonts w:asciiTheme="minorHAnsi" w:hAnsiTheme="minorHAnsi"/>
          <w:b/>
        </w:rPr>
      </w:pPr>
    </w:p>
    <w:p w14:paraId="7E6F2DD8" w14:textId="0A3EB8A6" w:rsidR="001B78A1" w:rsidRDefault="001B78A1" w:rsidP="00822851">
      <w:pPr>
        <w:ind w:right="284"/>
        <w:jc w:val="center"/>
        <w:rPr>
          <w:rFonts w:asciiTheme="minorHAnsi" w:hAnsiTheme="minorHAnsi"/>
          <w:b/>
        </w:rPr>
      </w:pPr>
    </w:p>
    <w:p w14:paraId="233E717A" w14:textId="2D941F80" w:rsidR="001B78A1" w:rsidRDefault="001B78A1" w:rsidP="00822851">
      <w:pPr>
        <w:ind w:right="284"/>
        <w:jc w:val="center"/>
        <w:rPr>
          <w:rFonts w:asciiTheme="minorHAnsi" w:hAnsiTheme="minorHAnsi"/>
          <w:b/>
        </w:rPr>
      </w:pPr>
    </w:p>
    <w:p w14:paraId="26894499" w14:textId="7B1965EA" w:rsidR="001B78A1" w:rsidRDefault="001B78A1" w:rsidP="00822851">
      <w:pPr>
        <w:ind w:right="284"/>
        <w:jc w:val="center"/>
        <w:rPr>
          <w:rFonts w:asciiTheme="minorHAnsi" w:hAnsiTheme="minorHAnsi"/>
          <w:b/>
        </w:rPr>
      </w:pPr>
    </w:p>
    <w:p w14:paraId="1867B507" w14:textId="5D987A20" w:rsidR="001B78A1" w:rsidRDefault="001B78A1" w:rsidP="00822851">
      <w:pPr>
        <w:ind w:right="284"/>
        <w:jc w:val="center"/>
        <w:rPr>
          <w:rFonts w:asciiTheme="minorHAnsi" w:hAnsiTheme="minorHAnsi"/>
          <w:b/>
        </w:rPr>
      </w:pPr>
    </w:p>
    <w:p w14:paraId="3D91FA63" w14:textId="243F7CDC" w:rsidR="001B78A1" w:rsidRDefault="001B78A1" w:rsidP="00822851">
      <w:pPr>
        <w:ind w:right="284"/>
        <w:jc w:val="center"/>
        <w:rPr>
          <w:rFonts w:asciiTheme="minorHAnsi" w:hAnsiTheme="minorHAnsi"/>
          <w:b/>
        </w:rPr>
      </w:pPr>
    </w:p>
    <w:p w14:paraId="32A5D60B" w14:textId="1F1140D6" w:rsidR="001B78A1" w:rsidRDefault="001B78A1" w:rsidP="00822851">
      <w:pPr>
        <w:ind w:right="284"/>
        <w:jc w:val="center"/>
        <w:rPr>
          <w:rFonts w:asciiTheme="minorHAnsi" w:hAnsiTheme="minorHAnsi"/>
          <w:b/>
        </w:rPr>
      </w:pPr>
    </w:p>
    <w:p w14:paraId="73F1073D" w14:textId="00AFA387" w:rsidR="001B78A1" w:rsidRDefault="001B78A1" w:rsidP="00822851">
      <w:pPr>
        <w:ind w:right="284"/>
        <w:jc w:val="center"/>
        <w:rPr>
          <w:rFonts w:asciiTheme="minorHAnsi" w:hAnsiTheme="minorHAnsi"/>
          <w:b/>
        </w:rPr>
      </w:pPr>
    </w:p>
    <w:p w14:paraId="6D2128F7" w14:textId="2C2D6B0B" w:rsidR="001B78A1" w:rsidRDefault="001B78A1" w:rsidP="00822851">
      <w:pPr>
        <w:ind w:right="284"/>
        <w:jc w:val="center"/>
        <w:rPr>
          <w:rFonts w:asciiTheme="minorHAnsi" w:hAnsiTheme="minorHAnsi"/>
          <w:b/>
        </w:rPr>
      </w:pPr>
    </w:p>
    <w:p w14:paraId="657045CF" w14:textId="1F32F49C" w:rsidR="001B78A1" w:rsidRDefault="001B78A1" w:rsidP="00822851">
      <w:pPr>
        <w:ind w:right="284"/>
        <w:jc w:val="center"/>
        <w:rPr>
          <w:rFonts w:asciiTheme="minorHAnsi" w:hAnsiTheme="minorHAnsi"/>
          <w:b/>
        </w:rPr>
      </w:pPr>
    </w:p>
    <w:p w14:paraId="00DED96C" w14:textId="0047A20F" w:rsidR="001B78A1" w:rsidRDefault="001B78A1" w:rsidP="00822851">
      <w:pPr>
        <w:ind w:right="284"/>
        <w:jc w:val="center"/>
        <w:rPr>
          <w:rFonts w:asciiTheme="minorHAnsi" w:hAnsiTheme="minorHAnsi"/>
          <w:b/>
        </w:rPr>
      </w:pPr>
    </w:p>
    <w:p w14:paraId="5720D82A" w14:textId="2211A9DF" w:rsidR="001B78A1" w:rsidRDefault="001B78A1" w:rsidP="00822851">
      <w:pPr>
        <w:ind w:right="284"/>
        <w:jc w:val="center"/>
        <w:rPr>
          <w:rFonts w:asciiTheme="minorHAnsi" w:hAnsiTheme="minorHAnsi"/>
          <w:b/>
        </w:rPr>
      </w:pPr>
    </w:p>
    <w:p w14:paraId="1AAE9F97" w14:textId="382D1396" w:rsidR="001B78A1" w:rsidRDefault="001B78A1" w:rsidP="00822851">
      <w:pPr>
        <w:ind w:right="284"/>
        <w:jc w:val="center"/>
        <w:rPr>
          <w:rFonts w:asciiTheme="minorHAnsi" w:hAnsiTheme="minorHAnsi"/>
          <w:b/>
        </w:rPr>
      </w:pPr>
    </w:p>
    <w:p w14:paraId="34553005" w14:textId="431FF114" w:rsidR="001B78A1" w:rsidRDefault="001B78A1" w:rsidP="00822851">
      <w:pPr>
        <w:ind w:right="284"/>
        <w:jc w:val="center"/>
        <w:rPr>
          <w:rFonts w:asciiTheme="minorHAnsi" w:hAnsiTheme="minorHAnsi"/>
          <w:b/>
        </w:rPr>
      </w:pPr>
    </w:p>
    <w:p w14:paraId="3B706E1F" w14:textId="633D7DA4" w:rsidR="001B78A1" w:rsidRDefault="001B78A1" w:rsidP="00822851">
      <w:pPr>
        <w:ind w:right="284"/>
        <w:jc w:val="center"/>
        <w:rPr>
          <w:rFonts w:asciiTheme="minorHAnsi" w:hAnsiTheme="minorHAnsi"/>
          <w:b/>
        </w:rPr>
      </w:pPr>
    </w:p>
    <w:p w14:paraId="4909E960" w14:textId="1C4AD7D3" w:rsidR="001B78A1" w:rsidRDefault="001B78A1" w:rsidP="00822851">
      <w:pPr>
        <w:ind w:right="284"/>
        <w:jc w:val="center"/>
        <w:rPr>
          <w:rFonts w:asciiTheme="minorHAnsi" w:hAnsiTheme="minorHAnsi"/>
          <w:b/>
        </w:rPr>
      </w:pPr>
    </w:p>
    <w:p w14:paraId="7E468C38" w14:textId="737E46FD" w:rsidR="001B78A1" w:rsidRDefault="001B78A1" w:rsidP="00822851">
      <w:pPr>
        <w:ind w:right="284"/>
        <w:jc w:val="center"/>
        <w:rPr>
          <w:rFonts w:asciiTheme="minorHAnsi" w:hAnsiTheme="minorHAnsi"/>
          <w:b/>
        </w:rPr>
      </w:pPr>
    </w:p>
    <w:p w14:paraId="4E76417C" w14:textId="29BB0957" w:rsidR="001B78A1" w:rsidRDefault="001B78A1" w:rsidP="00822851">
      <w:pPr>
        <w:ind w:right="284"/>
        <w:jc w:val="center"/>
        <w:rPr>
          <w:rFonts w:asciiTheme="minorHAnsi" w:hAnsiTheme="minorHAnsi"/>
          <w:b/>
        </w:rPr>
      </w:pPr>
    </w:p>
    <w:p w14:paraId="0762198A" w14:textId="597A68D2" w:rsidR="001B78A1" w:rsidRDefault="001B78A1" w:rsidP="00822851">
      <w:pPr>
        <w:ind w:right="284"/>
        <w:jc w:val="center"/>
        <w:rPr>
          <w:rFonts w:asciiTheme="minorHAnsi" w:hAnsiTheme="minorHAnsi"/>
          <w:b/>
        </w:rPr>
      </w:pPr>
    </w:p>
    <w:p w14:paraId="48142824" w14:textId="4854BD7A" w:rsidR="001B78A1" w:rsidRDefault="001B78A1" w:rsidP="00822851">
      <w:pPr>
        <w:ind w:right="284"/>
        <w:jc w:val="center"/>
        <w:rPr>
          <w:rFonts w:asciiTheme="minorHAnsi" w:hAnsiTheme="minorHAnsi"/>
          <w:b/>
        </w:rPr>
      </w:pPr>
    </w:p>
    <w:p w14:paraId="75F5C756" w14:textId="70ED1C29" w:rsidR="001B78A1" w:rsidRDefault="001B78A1"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1047" w:type="dxa"/>
        <w:jc w:val="center"/>
        <w:tblCellMar>
          <w:left w:w="70" w:type="dxa"/>
          <w:right w:w="70" w:type="dxa"/>
        </w:tblCellMar>
        <w:tblLook w:val="04A0" w:firstRow="1" w:lastRow="0" w:firstColumn="1" w:lastColumn="0" w:noHBand="0" w:noVBand="1"/>
      </w:tblPr>
      <w:tblGrid>
        <w:gridCol w:w="732"/>
        <w:gridCol w:w="960"/>
        <w:gridCol w:w="1275"/>
        <w:gridCol w:w="1485"/>
        <w:gridCol w:w="1208"/>
        <w:gridCol w:w="848"/>
        <w:gridCol w:w="4539"/>
      </w:tblGrid>
      <w:tr w:rsidR="00F36712" w:rsidRPr="00F36712" w14:paraId="1455BBCA" w14:textId="77777777" w:rsidTr="00F36712">
        <w:trPr>
          <w:trHeight w:val="300"/>
          <w:jc w:val="center"/>
        </w:trPr>
        <w:tc>
          <w:tcPr>
            <w:tcW w:w="732" w:type="dxa"/>
            <w:tcBorders>
              <w:top w:val="single" w:sz="8" w:space="0" w:color="auto"/>
              <w:left w:val="single" w:sz="8" w:space="0" w:color="auto"/>
              <w:bottom w:val="single" w:sz="8" w:space="0" w:color="auto"/>
              <w:right w:val="single" w:sz="8" w:space="0" w:color="auto"/>
            </w:tcBorders>
            <w:shd w:val="clear" w:color="000000" w:fill="97E7E5"/>
            <w:vAlign w:val="center"/>
            <w:hideMark/>
          </w:tcPr>
          <w:p w14:paraId="39AAC7AD" w14:textId="77777777" w:rsidR="00F36712" w:rsidRPr="00F36712" w:rsidRDefault="00F36712" w:rsidP="00F36712">
            <w:pPr>
              <w:jc w:val="center"/>
              <w:rPr>
                <w:rFonts w:ascii="Calibri" w:hAnsi="Calibri"/>
                <w:b/>
                <w:bCs/>
                <w:color w:val="000000"/>
                <w:sz w:val="16"/>
                <w:szCs w:val="16"/>
                <w:lang w:val="es-MX" w:eastAsia="es-MX"/>
              </w:rPr>
            </w:pPr>
            <w:r w:rsidRPr="00F36712">
              <w:rPr>
                <w:rFonts w:ascii="Calibri" w:hAnsi="Calibri"/>
                <w:b/>
                <w:bCs/>
                <w:color w:val="000000"/>
                <w:sz w:val="16"/>
                <w:szCs w:val="16"/>
                <w:lang w:val="es-MX" w:eastAsia="es-MX"/>
              </w:rPr>
              <w:t>PARTIDA</w:t>
            </w:r>
          </w:p>
        </w:tc>
        <w:tc>
          <w:tcPr>
            <w:tcW w:w="960" w:type="dxa"/>
            <w:tcBorders>
              <w:top w:val="single" w:sz="8" w:space="0" w:color="auto"/>
              <w:left w:val="nil"/>
              <w:bottom w:val="single" w:sz="8" w:space="0" w:color="auto"/>
              <w:right w:val="single" w:sz="8" w:space="0" w:color="auto"/>
            </w:tcBorders>
            <w:shd w:val="clear" w:color="000000" w:fill="97E7E5"/>
            <w:vAlign w:val="center"/>
            <w:hideMark/>
          </w:tcPr>
          <w:p w14:paraId="67BB0E63" w14:textId="77777777" w:rsidR="00F36712" w:rsidRPr="00F36712" w:rsidRDefault="00F36712" w:rsidP="00F36712">
            <w:pPr>
              <w:jc w:val="center"/>
              <w:rPr>
                <w:rFonts w:ascii="Calibri" w:hAnsi="Calibri"/>
                <w:b/>
                <w:bCs/>
                <w:color w:val="000000"/>
                <w:sz w:val="16"/>
                <w:szCs w:val="16"/>
                <w:lang w:val="es-MX" w:eastAsia="es-MX"/>
              </w:rPr>
            </w:pPr>
            <w:r w:rsidRPr="00F36712">
              <w:rPr>
                <w:rFonts w:ascii="Calibri" w:hAnsi="Calibri"/>
                <w:b/>
                <w:bCs/>
                <w:color w:val="000000"/>
                <w:sz w:val="16"/>
                <w:szCs w:val="16"/>
                <w:lang w:val="es-MX" w:eastAsia="es-MX"/>
              </w:rPr>
              <w:t xml:space="preserve">CLAVE </w:t>
            </w:r>
          </w:p>
        </w:tc>
        <w:tc>
          <w:tcPr>
            <w:tcW w:w="1275" w:type="dxa"/>
            <w:tcBorders>
              <w:top w:val="single" w:sz="8" w:space="0" w:color="auto"/>
              <w:left w:val="nil"/>
              <w:bottom w:val="single" w:sz="8" w:space="0" w:color="auto"/>
              <w:right w:val="single" w:sz="8" w:space="0" w:color="auto"/>
            </w:tcBorders>
            <w:shd w:val="clear" w:color="000000" w:fill="97E7E5"/>
            <w:noWrap/>
            <w:vAlign w:val="center"/>
            <w:hideMark/>
          </w:tcPr>
          <w:p w14:paraId="0E23E44E" w14:textId="77777777" w:rsidR="00F36712" w:rsidRPr="00F36712" w:rsidRDefault="00F36712" w:rsidP="00F36712">
            <w:pPr>
              <w:jc w:val="center"/>
              <w:rPr>
                <w:rFonts w:ascii="Calibri" w:hAnsi="Calibri"/>
                <w:b/>
                <w:bCs/>
                <w:color w:val="000000"/>
                <w:sz w:val="16"/>
                <w:szCs w:val="16"/>
                <w:lang w:val="es-MX" w:eastAsia="es-MX"/>
              </w:rPr>
            </w:pPr>
            <w:r w:rsidRPr="00F36712">
              <w:rPr>
                <w:rFonts w:ascii="Calibri" w:hAnsi="Calibri"/>
                <w:b/>
                <w:bCs/>
                <w:color w:val="000000"/>
                <w:sz w:val="16"/>
                <w:szCs w:val="16"/>
                <w:lang w:val="es-MX" w:eastAsia="es-MX"/>
              </w:rPr>
              <w:t>PARTIDA PRESUPUESTAL</w:t>
            </w:r>
          </w:p>
        </w:tc>
        <w:tc>
          <w:tcPr>
            <w:tcW w:w="1485" w:type="dxa"/>
            <w:tcBorders>
              <w:top w:val="single" w:sz="8" w:space="0" w:color="auto"/>
              <w:left w:val="nil"/>
              <w:bottom w:val="single" w:sz="8" w:space="0" w:color="auto"/>
              <w:right w:val="single" w:sz="8" w:space="0" w:color="auto"/>
            </w:tcBorders>
            <w:shd w:val="clear" w:color="000000" w:fill="97E7E5"/>
            <w:noWrap/>
            <w:vAlign w:val="center"/>
            <w:hideMark/>
          </w:tcPr>
          <w:p w14:paraId="11FA2CE0" w14:textId="77777777" w:rsidR="00F36712" w:rsidRPr="00F36712" w:rsidRDefault="00F36712" w:rsidP="00F36712">
            <w:pPr>
              <w:jc w:val="center"/>
              <w:rPr>
                <w:rFonts w:ascii="Calibri" w:hAnsi="Calibri"/>
                <w:b/>
                <w:bCs/>
                <w:color w:val="000000"/>
                <w:sz w:val="16"/>
                <w:szCs w:val="16"/>
                <w:lang w:val="es-MX" w:eastAsia="es-MX"/>
              </w:rPr>
            </w:pPr>
            <w:r w:rsidRPr="00F36712">
              <w:rPr>
                <w:rFonts w:ascii="Calibri" w:hAnsi="Calibri"/>
                <w:b/>
                <w:bCs/>
                <w:color w:val="000000"/>
                <w:sz w:val="16"/>
                <w:szCs w:val="16"/>
                <w:lang w:val="es-MX" w:eastAsia="es-MX"/>
              </w:rPr>
              <w:t>DESCRIPCIÓN</w:t>
            </w:r>
          </w:p>
        </w:tc>
        <w:tc>
          <w:tcPr>
            <w:tcW w:w="1208" w:type="dxa"/>
            <w:tcBorders>
              <w:top w:val="single" w:sz="8" w:space="0" w:color="auto"/>
              <w:left w:val="nil"/>
              <w:bottom w:val="single" w:sz="8" w:space="0" w:color="auto"/>
              <w:right w:val="single" w:sz="8" w:space="0" w:color="auto"/>
            </w:tcBorders>
            <w:shd w:val="clear" w:color="000000" w:fill="97E7E5"/>
            <w:vAlign w:val="center"/>
            <w:hideMark/>
          </w:tcPr>
          <w:p w14:paraId="45984B1E" w14:textId="77777777" w:rsidR="00F36712" w:rsidRPr="00F36712" w:rsidRDefault="00F36712" w:rsidP="00F36712">
            <w:pPr>
              <w:jc w:val="center"/>
              <w:rPr>
                <w:rFonts w:ascii="Calibri" w:hAnsi="Calibri"/>
                <w:b/>
                <w:bCs/>
                <w:color w:val="000000"/>
                <w:sz w:val="16"/>
                <w:szCs w:val="16"/>
                <w:lang w:val="es-MX" w:eastAsia="es-MX"/>
              </w:rPr>
            </w:pPr>
            <w:r w:rsidRPr="00F36712">
              <w:rPr>
                <w:rFonts w:ascii="Calibri" w:hAnsi="Calibri"/>
                <w:b/>
                <w:bCs/>
                <w:color w:val="000000"/>
                <w:sz w:val="16"/>
                <w:szCs w:val="16"/>
                <w:lang w:val="es-MX" w:eastAsia="es-MX"/>
              </w:rPr>
              <w:t>UNIDAD DE MEDIDA</w:t>
            </w:r>
          </w:p>
        </w:tc>
        <w:tc>
          <w:tcPr>
            <w:tcW w:w="848" w:type="dxa"/>
            <w:tcBorders>
              <w:top w:val="single" w:sz="8" w:space="0" w:color="auto"/>
              <w:left w:val="nil"/>
              <w:bottom w:val="single" w:sz="8" w:space="0" w:color="auto"/>
              <w:right w:val="single" w:sz="8" w:space="0" w:color="auto"/>
            </w:tcBorders>
            <w:shd w:val="clear" w:color="000000" w:fill="97E7E5"/>
            <w:vAlign w:val="center"/>
            <w:hideMark/>
          </w:tcPr>
          <w:p w14:paraId="7E868B25" w14:textId="77777777" w:rsidR="00F36712" w:rsidRPr="00F36712" w:rsidRDefault="00F36712" w:rsidP="00F36712">
            <w:pPr>
              <w:jc w:val="center"/>
              <w:rPr>
                <w:rFonts w:ascii="Calibri" w:hAnsi="Calibri"/>
                <w:b/>
                <w:bCs/>
                <w:color w:val="000000"/>
                <w:sz w:val="16"/>
                <w:szCs w:val="16"/>
                <w:lang w:val="es-MX" w:eastAsia="es-MX"/>
              </w:rPr>
            </w:pPr>
            <w:r w:rsidRPr="00F36712">
              <w:rPr>
                <w:rFonts w:ascii="Calibri" w:hAnsi="Calibri"/>
                <w:b/>
                <w:bCs/>
                <w:color w:val="000000"/>
                <w:sz w:val="16"/>
                <w:szCs w:val="16"/>
                <w:lang w:val="es-MX" w:eastAsia="es-MX"/>
              </w:rPr>
              <w:t>CANTIDAD</w:t>
            </w:r>
          </w:p>
        </w:tc>
        <w:tc>
          <w:tcPr>
            <w:tcW w:w="4539" w:type="dxa"/>
            <w:tcBorders>
              <w:top w:val="single" w:sz="8" w:space="0" w:color="auto"/>
              <w:left w:val="nil"/>
              <w:bottom w:val="single" w:sz="8" w:space="0" w:color="auto"/>
              <w:right w:val="single" w:sz="8" w:space="0" w:color="auto"/>
            </w:tcBorders>
            <w:shd w:val="clear" w:color="000000" w:fill="97E7E5"/>
            <w:vAlign w:val="center"/>
            <w:hideMark/>
          </w:tcPr>
          <w:p w14:paraId="0A951510" w14:textId="77777777" w:rsidR="00F36712" w:rsidRPr="00F36712" w:rsidRDefault="00F36712" w:rsidP="00F36712">
            <w:pPr>
              <w:jc w:val="center"/>
              <w:rPr>
                <w:rFonts w:ascii="Calibri" w:hAnsi="Calibri"/>
                <w:b/>
                <w:bCs/>
                <w:color w:val="000000"/>
                <w:sz w:val="16"/>
                <w:szCs w:val="16"/>
                <w:lang w:val="es-MX" w:eastAsia="es-MX"/>
              </w:rPr>
            </w:pPr>
            <w:r w:rsidRPr="00F36712">
              <w:rPr>
                <w:rFonts w:ascii="Calibri" w:hAnsi="Calibri"/>
                <w:b/>
                <w:bCs/>
                <w:color w:val="000000"/>
                <w:sz w:val="16"/>
                <w:szCs w:val="16"/>
                <w:lang w:val="es-MX" w:eastAsia="es-MX"/>
              </w:rPr>
              <w:t>ESPECIFICACIONES TÉCNICAS</w:t>
            </w:r>
          </w:p>
        </w:tc>
      </w:tr>
      <w:tr w:rsidR="00F36712" w:rsidRPr="00F36712" w14:paraId="316BA120" w14:textId="77777777" w:rsidTr="00F36712">
        <w:trPr>
          <w:trHeight w:val="300"/>
          <w:jc w:val="center"/>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3811F7F8"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1</w:t>
            </w:r>
          </w:p>
        </w:tc>
        <w:tc>
          <w:tcPr>
            <w:tcW w:w="960" w:type="dxa"/>
            <w:tcBorders>
              <w:top w:val="nil"/>
              <w:left w:val="nil"/>
              <w:bottom w:val="single" w:sz="8" w:space="0" w:color="auto"/>
              <w:right w:val="single" w:sz="8" w:space="0" w:color="auto"/>
            </w:tcBorders>
            <w:shd w:val="clear" w:color="auto" w:fill="auto"/>
            <w:noWrap/>
            <w:vAlign w:val="center"/>
            <w:hideMark/>
          </w:tcPr>
          <w:p w14:paraId="2462B8CA"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I090000446</w:t>
            </w:r>
          </w:p>
        </w:tc>
        <w:tc>
          <w:tcPr>
            <w:tcW w:w="1275" w:type="dxa"/>
            <w:tcBorders>
              <w:top w:val="nil"/>
              <w:left w:val="nil"/>
              <w:bottom w:val="single" w:sz="8" w:space="0" w:color="auto"/>
              <w:right w:val="single" w:sz="8" w:space="0" w:color="auto"/>
            </w:tcBorders>
            <w:shd w:val="clear" w:color="auto" w:fill="auto"/>
            <w:noWrap/>
            <w:vAlign w:val="center"/>
            <w:hideMark/>
          </w:tcPr>
          <w:p w14:paraId="7A57F319"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53101</w:t>
            </w:r>
          </w:p>
        </w:tc>
        <w:tc>
          <w:tcPr>
            <w:tcW w:w="1485" w:type="dxa"/>
            <w:tcBorders>
              <w:top w:val="nil"/>
              <w:left w:val="nil"/>
              <w:bottom w:val="single" w:sz="8" w:space="0" w:color="auto"/>
              <w:right w:val="single" w:sz="8" w:space="0" w:color="auto"/>
            </w:tcBorders>
            <w:shd w:val="clear" w:color="auto" w:fill="auto"/>
            <w:noWrap/>
            <w:vAlign w:val="center"/>
            <w:hideMark/>
          </w:tcPr>
          <w:p w14:paraId="1B15FE7F"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UNIDAD PORTATIL RAYOS X</w:t>
            </w:r>
          </w:p>
        </w:tc>
        <w:tc>
          <w:tcPr>
            <w:tcW w:w="1208" w:type="dxa"/>
            <w:tcBorders>
              <w:top w:val="nil"/>
              <w:left w:val="nil"/>
              <w:bottom w:val="single" w:sz="8" w:space="0" w:color="auto"/>
              <w:right w:val="single" w:sz="8" w:space="0" w:color="auto"/>
            </w:tcBorders>
            <w:shd w:val="clear" w:color="auto" w:fill="auto"/>
            <w:noWrap/>
            <w:vAlign w:val="center"/>
            <w:hideMark/>
          </w:tcPr>
          <w:p w14:paraId="35D0FDB8"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2DA23C6F"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1</w:t>
            </w:r>
          </w:p>
        </w:tc>
        <w:tc>
          <w:tcPr>
            <w:tcW w:w="4539" w:type="dxa"/>
            <w:tcBorders>
              <w:top w:val="nil"/>
              <w:left w:val="nil"/>
              <w:bottom w:val="single" w:sz="8" w:space="0" w:color="auto"/>
              <w:right w:val="single" w:sz="8" w:space="0" w:color="auto"/>
            </w:tcBorders>
            <w:shd w:val="clear" w:color="auto" w:fill="auto"/>
            <w:vAlign w:val="center"/>
            <w:hideMark/>
          </w:tcPr>
          <w:p w14:paraId="43F537D4"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 xml:space="preserve">UNIDAD RADIOLÓGICA Y FLUOROSCÓPICA DIGITAL, RODABLE, TIPO ARCO EN “C” </w:t>
            </w:r>
            <w:r w:rsidRPr="00F36712">
              <w:rPr>
                <w:rFonts w:ascii="Calibri" w:hAnsi="Calibri"/>
                <w:color w:val="000000"/>
                <w:sz w:val="16"/>
                <w:szCs w:val="16"/>
                <w:lang w:val="es-MX" w:eastAsia="es-MX"/>
              </w:rPr>
              <w:br/>
            </w:r>
            <w:r w:rsidRPr="00F36712">
              <w:rPr>
                <w:rFonts w:ascii="Calibri" w:hAnsi="Calibri"/>
                <w:color w:val="000000"/>
                <w:sz w:val="16"/>
                <w:szCs w:val="16"/>
                <w:lang w:val="es-MX" w:eastAsia="es-MX"/>
              </w:rPr>
              <w:br/>
              <w:t xml:space="preserve">1. Definición: </w:t>
            </w:r>
            <w:r w:rsidRPr="00F36712">
              <w:rPr>
                <w:rFonts w:ascii="Calibri" w:hAnsi="Calibri"/>
                <w:color w:val="000000"/>
                <w:sz w:val="16"/>
                <w:szCs w:val="16"/>
                <w:lang w:val="es-MX" w:eastAsia="es-MX"/>
              </w:rPr>
              <w:br/>
              <w:t xml:space="preserve">1.1 Equipo transportable de radiología y </w:t>
            </w:r>
            <w:proofErr w:type="spellStart"/>
            <w:r w:rsidRPr="00F36712">
              <w:rPr>
                <w:rFonts w:ascii="Calibri" w:hAnsi="Calibri"/>
                <w:color w:val="000000"/>
                <w:sz w:val="16"/>
                <w:szCs w:val="16"/>
                <w:lang w:val="es-MX" w:eastAsia="es-MX"/>
              </w:rPr>
              <w:t>fluoroscopía</w:t>
            </w:r>
            <w:proofErr w:type="spellEnd"/>
            <w:r w:rsidRPr="00F36712">
              <w:rPr>
                <w:rFonts w:ascii="Calibri" w:hAnsi="Calibri"/>
                <w:color w:val="000000"/>
                <w:sz w:val="16"/>
                <w:szCs w:val="16"/>
                <w:lang w:val="es-MX" w:eastAsia="es-MX"/>
              </w:rPr>
              <w:t xml:space="preserve"> digital, para realizar estudios especiales de </w:t>
            </w:r>
            <w:proofErr w:type="spellStart"/>
            <w:r w:rsidRPr="00F36712">
              <w:rPr>
                <w:rFonts w:ascii="Calibri" w:hAnsi="Calibri"/>
                <w:color w:val="000000"/>
                <w:sz w:val="16"/>
                <w:szCs w:val="16"/>
                <w:lang w:val="es-MX" w:eastAsia="es-MX"/>
              </w:rPr>
              <w:t>imagenología</w:t>
            </w:r>
            <w:proofErr w:type="spellEnd"/>
            <w:r w:rsidRPr="00F36712">
              <w:rPr>
                <w:rFonts w:ascii="Calibri" w:hAnsi="Calibri"/>
                <w:color w:val="000000"/>
                <w:sz w:val="16"/>
                <w:szCs w:val="16"/>
                <w:lang w:val="es-MX" w:eastAsia="es-MX"/>
              </w:rPr>
              <w:br/>
              <w:t>2. Descripción:</w:t>
            </w:r>
            <w:r w:rsidRPr="00F36712">
              <w:rPr>
                <w:rFonts w:ascii="Calibri" w:hAnsi="Calibri"/>
                <w:color w:val="000000"/>
                <w:sz w:val="16"/>
                <w:szCs w:val="16"/>
                <w:lang w:val="es-MX" w:eastAsia="es-MX"/>
              </w:rPr>
              <w:br/>
              <w:t xml:space="preserve">2.1 Arco radiológico en "C" </w:t>
            </w:r>
            <w:proofErr w:type="spellStart"/>
            <w:r w:rsidRPr="00F36712">
              <w:rPr>
                <w:rFonts w:ascii="Calibri" w:hAnsi="Calibri"/>
                <w:color w:val="000000"/>
                <w:sz w:val="16"/>
                <w:szCs w:val="16"/>
                <w:lang w:val="es-MX" w:eastAsia="es-MX"/>
              </w:rPr>
              <w:t>rodable</w:t>
            </w:r>
            <w:proofErr w:type="spellEnd"/>
            <w:r w:rsidRPr="00F36712">
              <w:rPr>
                <w:rFonts w:ascii="Calibri" w:hAnsi="Calibri"/>
                <w:color w:val="000000"/>
                <w:sz w:val="16"/>
                <w:szCs w:val="16"/>
                <w:lang w:val="es-MX" w:eastAsia="es-MX"/>
              </w:rPr>
              <w:t xml:space="preserve"> con </w:t>
            </w:r>
            <w:proofErr w:type="spellStart"/>
            <w:r w:rsidRPr="00F36712">
              <w:rPr>
                <w:rFonts w:ascii="Calibri" w:hAnsi="Calibri"/>
                <w:color w:val="000000"/>
                <w:sz w:val="16"/>
                <w:szCs w:val="16"/>
                <w:lang w:val="es-MX" w:eastAsia="es-MX"/>
              </w:rPr>
              <w:t>fluoroscopía</w:t>
            </w:r>
            <w:proofErr w:type="spellEnd"/>
            <w:r w:rsidRPr="00F36712">
              <w:rPr>
                <w:rFonts w:ascii="Calibri" w:hAnsi="Calibri"/>
                <w:color w:val="000000"/>
                <w:sz w:val="16"/>
                <w:szCs w:val="16"/>
                <w:lang w:val="es-MX" w:eastAsia="es-MX"/>
              </w:rPr>
              <w:t>, para estudios ortopédicos, traumatología,  cirugía general, urología, neurocirugía, cardiología y gastroenterología</w:t>
            </w:r>
            <w:r w:rsidRPr="00F36712">
              <w:rPr>
                <w:rFonts w:ascii="Calibri" w:hAnsi="Calibri"/>
                <w:color w:val="000000"/>
                <w:sz w:val="16"/>
                <w:szCs w:val="16"/>
                <w:lang w:val="es-MX" w:eastAsia="es-MX"/>
              </w:rPr>
              <w:br/>
              <w:t xml:space="preserve">2.2 Generador: </w:t>
            </w:r>
            <w:r w:rsidRPr="00F36712">
              <w:rPr>
                <w:rFonts w:ascii="Calibri" w:hAnsi="Calibri"/>
                <w:color w:val="000000"/>
                <w:sz w:val="16"/>
                <w:szCs w:val="16"/>
                <w:lang w:val="es-MX" w:eastAsia="es-MX"/>
              </w:rPr>
              <w:br/>
              <w:t>2.2.1 Con potencia máxima de 15 kW o mayor</w:t>
            </w:r>
            <w:r w:rsidRPr="00F36712">
              <w:rPr>
                <w:rFonts w:ascii="Calibri" w:hAnsi="Calibri"/>
                <w:color w:val="000000"/>
                <w:sz w:val="16"/>
                <w:szCs w:val="16"/>
                <w:lang w:val="es-MX" w:eastAsia="es-MX"/>
              </w:rPr>
              <w:br/>
              <w:t xml:space="preserve">2.2.2 Corriente de hasta 100 </w:t>
            </w:r>
            <w:proofErr w:type="spellStart"/>
            <w:r w:rsidRPr="00F36712">
              <w:rPr>
                <w:rFonts w:ascii="Calibri" w:hAnsi="Calibri"/>
                <w:color w:val="000000"/>
                <w:sz w:val="16"/>
                <w:szCs w:val="16"/>
                <w:lang w:val="es-MX" w:eastAsia="es-MX"/>
              </w:rPr>
              <w:t>mA</w:t>
            </w:r>
            <w:proofErr w:type="spellEnd"/>
            <w:r w:rsidRPr="00F36712">
              <w:rPr>
                <w:rFonts w:ascii="Calibri" w:hAnsi="Calibri"/>
                <w:color w:val="000000"/>
                <w:sz w:val="16"/>
                <w:szCs w:val="16"/>
                <w:lang w:val="es-MX" w:eastAsia="es-MX"/>
              </w:rPr>
              <w:t xml:space="preserve"> o mayor para radiografía y cine digital. </w:t>
            </w:r>
            <w:r w:rsidRPr="00F36712">
              <w:rPr>
                <w:rFonts w:ascii="Calibri" w:hAnsi="Calibri"/>
                <w:color w:val="000000"/>
                <w:sz w:val="16"/>
                <w:szCs w:val="16"/>
                <w:lang w:val="es-MX" w:eastAsia="es-MX"/>
              </w:rPr>
              <w:br/>
              <w:t xml:space="preserve">2.2.3 Corriente de </w:t>
            </w:r>
            <w:proofErr w:type="spellStart"/>
            <w:r w:rsidRPr="00F36712">
              <w:rPr>
                <w:rFonts w:ascii="Calibri" w:hAnsi="Calibri"/>
                <w:color w:val="000000"/>
                <w:sz w:val="16"/>
                <w:szCs w:val="16"/>
                <w:lang w:val="es-MX" w:eastAsia="es-MX"/>
              </w:rPr>
              <w:t>fluoroscopía</w:t>
            </w:r>
            <w:proofErr w:type="spellEnd"/>
            <w:r w:rsidRPr="00F36712">
              <w:rPr>
                <w:rFonts w:ascii="Calibri" w:hAnsi="Calibri"/>
                <w:color w:val="000000"/>
                <w:sz w:val="16"/>
                <w:szCs w:val="16"/>
                <w:lang w:val="es-MX" w:eastAsia="es-MX"/>
              </w:rPr>
              <w:t xml:space="preserve"> continua  de 0.2 </w:t>
            </w:r>
            <w:proofErr w:type="spellStart"/>
            <w:r w:rsidRPr="00F36712">
              <w:rPr>
                <w:rFonts w:ascii="Calibri" w:hAnsi="Calibri"/>
                <w:color w:val="000000"/>
                <w:sz w:val="16"/>
                <w:szCs w:val="16"/>
                <w:lang w:val="es-MX" w:eastAsia="es-MX"/>
              </w:rPr>
              <w:t>mA</w:t>
            </w:r>
            <w:proofErr w:type="spellEnd"/>
            <w:r w:rsidRPr="00F36712">
              <w:rPr>
                <w:rFonts w:ascii="Calibri" w:hAnsi="Calibri"/>
                <w:color w:val="000000"/>
                <w:sz w:val="16"/>
                <w:szCs w:val="16"/>
                <w:lang w:val="es-MX" w:eastAsia="es-MX"/>
              </w:rPr>
              <w:t xml:space="preserve"> o menor a 4 </w:t>
            </w:r>
            <w:proofErr w:type="spellStart"/>
            <w:r w:rsidRPr="00F36712">
              <w:rPr>
                <w:rFonts w:ascii="Calibri" w:hAnsi="Calibri"/>
                <w:color w:val="000000"/>
                <w:sz w:val="16"/>
                <w:szCs w:val="16"/>
                <w:lang w:val="es-MX" w:eastAsia="es-MX"/>
              </w:rPr>
              <w:t>mA</w:t>
            </w:r>
            <w:proofErr w:type="spellEnd"/>
            <w:r w:rsidRPr="00F36712">
              <w:rPr>
                <w:rFonts w:ascii="Calibri" w:hAnsi="Calibri"/>
                <w:color w:val="000000"/>
                <w:sz w:val="16"/>
                <w:szCs w:val="16"/>
                <w:lang w:val="es-MX" w:eastAsia="es-MX"/>
              </w:rPr>
              <w:t xml:space="preserve"> o mayor</w:t>
            </w:r>
            <w:r w:rsidRPr="00F36712">
              <w:rPr>
                <w:rFonts w:ascii="Calibri" w:hAnsi="Calibri"/>
                <w:color w:val="000000"/>
                <w:sz w:val="16"/>
                <w:szCs w:val="16"/>
                <w:lang w:val="es-MX" w:eastAsia="es-MX"/>
              </w:rPr>
              <w:br/>
              <w:t xml:space="preserve">2.2.4 </w:t>
            </w:r>
            <w:proofErr w:type="spellStart"/>
            <w:r w:rsidRPr="00F36712">
              <w:rPr>
                <w:rFonts w:ascii="Calibri" w:hAnsi="Calibri"/>
                <w:color w:val="000000"/>
                <w:sz w:val="16"/>
                <w:szCs w:val="16"/>
                <w:lang w:val="es-MX" w:eastAsia="es-MX"/>
              </w:rPr>
              <w:t>Fluoroscopía</w:t>
            </w:r>
            <w:proofErr w:type="spellEnd"/>
            <w:r w:rsidRPr="00F36712">
              <w:rPr>
                <w:rFonts w:ascii="Calibri" w:hAnsi="Calibri"/>
                <w:color w:val="000000"/>
                <w:sz w:val="16"/>
                <w:szCs w:val="16"/>
                <w:lang w:val="es-MX" w:eastAsia="es-MX"/>
              </w:rPr>
              <w:t xml:space="preserve"> pulsada de alto contraste o </w:t>
            </w:r>
            <w:proofErr w:type="spellStart"/>
            <w:r w:rsidRPr="00F36712">
              <w:rPr>
                <w:rFonts w:ascii="Calibri" w:hAnsi="Calibri"/>
                <w:color w:val="000000"/>
                <w:sz w:val="16"/>
                <w:szCs w:val="16"/>
                <w:lang w:val="es-MX" w:eastAsia="es-MX"/>
              </w:rPr>
              <w:t>Boost</w:t>
            </w:r>
            <w:proofErr w:type="spellEnd"/>
            <w:r w:rsidRPr="00F36712">
              <w:rPr>
                <w:rFonts w:ascii="Calibri" w:hAnsi="Calibri"/>
                <w:color w:val="000000"/>
                <w:sz w:val="16"/>
                <w:szCs w:val="16"/>
                <w:lang w:val="es-MX" w:eastAsia="es-MX"/>
              </w:rPr>
              <w:t xml:space="preserve"> de hasta 20 </w:t>
            </w:r>
            <w:proofErr w:type="spellStart"/>
            <w:r w:rsidRPr="00F36712">
              <w:rPr>
                <w:rFonts w:ascii="Calibri" w:hAnsi="Calibri"/>
                <w:color w:val="000000"/>
                <w:sz w:val="16"/>
                <w:szCs w:val="16"/>
                <w:lang w:val="es-MX" w:eastAsia="es-MX"/>
              </w:rPr>
              <w:t>mA</w:t>
            </w:r>
            <w:proofErr w:type="spellEnd"/>
            <w:r w:rsidRPr="00F36712">
              <w:rPr>
                <w:rFonts w:ascii="Calibri" w:hAnsi="Calibri"/>
                <w:color w:val="000000"/>
                <w:sz w:val="16"/>
                <w:szCs w:val="16"/>
                <w:lang w:val="es-MX" w:eastAsia="es-MX"/>
              </w:rPr>
              <w:t xml:space="preserve"> o mayor</w:t>
            </w:r>
            <w:r w:rsidRPr="00F36712">
              <w:rPr>
                <w:rFonts w:ascii="Calibri" w:hAnsi="Calibri"/>
                <w:color w:val="000000"/>
                <w:sz w:val="16"/>
                <w:szCs w:val="16"/>
                <w:lang w:val="es-MX" w:eastAsia="es-MX"/>
              </w:rPr>
              <w:br/>
              <w:t xml:space="preserve">2.2.5 Corriente de </w:t>
            </w:r>
            <w:proofErr w:type="spellStart"/>
            <w:r w:rsidRPr="00F36712">
              <w:rPr>
                <w:rFonts w:ascii="Calibri" w:hAnsi="Calibri"/>
                <w:color w:val="000000"/>
                <w:sz w:val="16"/>
                <w:szCs w:val="16"/>
                <w:lang w:val="es-MX" w:eastAsia="es-MX"/>
              </w:rPr>
              <w:t>fluoroscopía</w:t>
            </w:r>
            <w:proofErr w:type="spellEnd"/>
            <w:r w:rsidRPr="00F36712">
              <w:rPr>
                <w:rFonts w:ascii="Calibri" w:hAnsi="Calibri"/>
                <w:color w:val="000000"/>
                <w:sz w:val="16"/>
                <w:szCs w:val="16"/>
                <w:lang w:val="es-MX" w:eastAsia="es-MX"/>
              </w:rPr>
              <w:t xml:space="preserve"> pulsada de hasta 12 </w:t>
            </w:r>
            <w:proofErr w:type="spellStart"/>
            <w:r w:rsidRPr="00F36712">
              <w:rPr>
                <w:rFonts w:ascii="Calibri" w:hAnsi="Calibri"/>
                <w:color w:val="000000"/>
                <w:sz w:val="16"/>
                <w:szCs w:val="16"/>
                <w:lang w:val="es-MX" w:eastAsia="es-MX"/>
              </w:rPr>
              <w:t>mA</w:t>
            </w:r>
            <w:proofErr w:type="spellEnd"/>
            <w:r w:rsidRPr="00F36712">
              <w:rPr>
                <w:rFonts w:ascii="Calibri" w:hAnsi="Calibri"/>
                <w:color w:val="000000"/>
                <w:sz w:val="16"/>
                <w:szCs w:val="16"/>
                <w:lang w:val="es-MX" w:eastAsia="es-MX"/>
              </w:rPr>
              <w:t xml:space="preserve"> o mayor</w:t>
            </w:r>
            <w:r w:rsidRPr="00F36712">
              <w:rPr>
                <w:rFonts w:ascii="Calibri" w:hAnsi="Calibri"/>
                <w:color w:val="000000"/>
                <w:sz w:val="16"/>
                <w:szCs w:val="16"/>
                <w:lang w:val="es-MX" w:eastAsia="es-MX"/>
              </w:rPr>
              <w:br/>
              <w:t xml:space="preserve">2.3 Tubo de Rayos X. </w:t>
            </w:r>
            <w:r w:rsidRPr="00F36712">
              <w:rPr>
                <w:rFonts w:ascii="Calibri" w:hAnsi="Calibri"/>
                <w:color w:val="000000"/>
                <w:sz w:val="16"/>
                <w:szCs w:val="16"/>
                <w:lang w:val="es-MX" w:eastAsia="es-MX"/>
              </w:rPr>
              <w:br/>
              <w:t>2.3.1 Con dos puntos focales, uno de 0.6 mm o menor y uno de 0.3 mm o menor</w:t>
            </w:r>
            <w:r w:rsidRPr="00F36712">
              <w:rPr>
                <w:rFonts w:ascii="Calibri" w:hAnsi="Calibri"/>
                <w:color w:val="000000"/>
                <w:sz w:val="16"/>
                <w:szCs w:val="16"/>
                <w:lang w:val="es-MX" w:eastAsia="es-MX"/>
              </w:rPr>
              <w:br/>
              <w:t>2.3.2 Con ánodo rotatorio.</w:t>
            </w:r>
            <w:r w:rsidRPr="00F36712">
              <w:rPr>
                <w:rFonts w:ascii="Calibri" w:hAnsi="Calibri"/>
                <w:color w:val="000000"/>
                <w:sz w:val="16"/>
                <w:szCs w:val="16"/>
                <w:lang w:val="es-MX" w:eastAsia="es-MX"/>
              </w:rPr>
              <w:br/>
              <w:t>2.3.3 Capacidad de almacenamiento de calor en el ánodo de 200,000 HU o mayor</w:t>
            </w:r>
            <w:r w:rsidRPr="00F36712">
              <w:rPr>
                <w:rFonts w:ascii="Calibri" w:hAnsi="Calibri"/>
                <w:color w:val="000000"/>
                <w:sz w:val="16"/>
                <w:szCs w:val="16"/>
                <w:lang w:val="es-MX" w:eastAsia="es-MX"/>
              </w:rPr>
              <w:br/>
              <w:t>2.4 Colimador octagonal con movimiento motorizado, selección automática en el rango de aumentos</w:t>
            </w:r>
            <w:r w:rsidRPr="00F36712">
              <w:rPr>
                <w:rFonts w:ascii="Calibri" w:hAnsi="Calibri"/>
                <w:color w:val="000000"/>
                <w:sz w:val="16"/>
                <w:szCs w:val="16"/>
                <w:lang w:val="es-MX" w:eastAsia="es-MX"/>
              </w:rPr>
              <w:br/>
              <w:t xml:space="preserve">2.5 Intensificador de imagen 13 pulgadas y tres campos o mayor. </w:t>
            </w:r>
            <w:r w:rsidRPr="00F36712">
              <w:rPr>
                <w:rFonts w:ascii="Calibri" w:hAnsi="Calibri"/>
                <w:color w:val="000000"/>
                <w:sz w:val="16"/>
                <w:szCs w:val="16"/>
                <w:lang w:val="es-MX" w:eastAsia="es-MX"/>
              </w:rPr>
              <w:br/>
              <w:t xml:space="preserve">2.6 Estación de trabajo en carro o consola de control móvil, </w:t>
            </w:r>
            <w:r w:rsidRPr="00F36712">
              <w:rPr>
                <w:rFonts w:ascii="Calibri" w:hAnsi="Calibri"/>
                <w:color w:val="000000"/>
                <w:sz w:val="16"/>
                <w:szCs w:val="16"/>
                <w:lang w:val="es-MX" w:eastAsia="es-MX"/>
              </w:rPr>
              <w:br/>
              <w:t>2.6.1 Dos monitores grado médico LCD tecnología TFT de 19 pulgadas.</w:t>
            </w:r>
            <w:r w:rsidRPr="00F36712">
              <w:rPr>
                <w:rFonts w:ascii="Calibri" w:hAnsi="Calibri"/>
                <w:color w:val="000000"/>
                <w:sz w:val="16"/>
                <w:szCs w:val="16"/>
                <w:lang w:val="es-MX" w:eastAsia="es-MX"/>
              </w:rPr>
              <w:br/>
              <w:t>2.6.2 Con resolución de 1280 x 1024 o mayor</w:t>
            </w:r>
            <w:r w:rsidRPr="00F36712">
              <w:rPr>
                <w:rFonts w:ascii="Calibri" w:hAnsi="Calibri"/>
                <w:color w:val="000000"/>
                <w:sz w:val="16"/>
                <w:szCs w:val="16"/>
                <w:lang w:val="es-MX" w:eastAsia="es-MX"/>
              </w:rPr>
              <w:br/>
              <w:t>2.6.3 Angulo de visión de 170° e inclinación de +-/10° o mayor</w:t>
            </w:r>
            <w:r w:rsidRPr="00F36712">
              <w:rPr>
                <w:rFonts w:ascii="Calibri" w:hAnsi="Calibri"/>
                <w:color w:val="000000"/>
                <w:sz w:val="16"/>
                <w:szCs w:val="16"/>
                <w:lang w:val="es-MX" w:eastAsia="es-MX"/>
              </w:rPr>
              <w:br/>
              <w:t>2.6.4 Con teclado alfanumérico y ratón para el control de las funciones de la estación de trabajo</w:t>
            </w:r>
            <w:r w:rsidRPr="00F36712">
              <w:rPr>
                <w:rFonts w:ascii="Calibri" w:hAnsi="Calibri"/>
                <w:color w:val="000000"/>
                <w:sz w:val="16"/>
                <w:szCs w:val="16"/>
                <w:lang w:val="es-MX" w:eastAsia="es-MX"/>
              </w:rPr>
              <w:br/>
              <w:t>2.7 Circuito cerrado de televisión</w:t>
            </w:r>
            <w:r w:rsidRPr="00F36712">
              <w:rPr>
                <w:rFonts w:ascii="Calibri" w:hAnsi="Calibri"/>
                <w:color w:val="000000"/>
                <w:sz w:val="16"/>
                <w:szCs w:val="16"/>
                <w:lang w:val="es-MX" w:eastAsia="es-MX"/>
              </w:rPr>
              <w:br/>
              <w:t>2.7.1 Cámara de video CCD, con matriz de adquisición de 1024 x 1024 o mayor, 14 bits o mayor</w:t>
            </w:r>
            <w:r w:rsidRPr="00F36712">
              <w:rPr>
                <w:rFonts w:ascii="Calibri" w:hAnsi="Calibri"/>
                <w:color w:val="000000"/>
                <w:sz w:val="16"/>
                <w:szCs w:val="16"/>
                <w:lang w:val="es-MX" w:eastAsia="es-MX"/>
              </w:rPr>
              <w:br/>
              <w:t>2.7.2 Frecuencia con capacidad de hasta 30 cuadros por segundo (</w:t>
            </w:r>
            <w:proofErr w:type="spellStart"/>
            <w:r w:rsidRPr="00F36712">
              <w:rPr>
                <w:rFonts w:ascii="Calibri" w:hAnsi="Calibri"/>
                <w:color w:val="000000"/>
                <w:sz w:val="16"/>
                <w:szCs w:val="16"/>
                <w:lang w:val="es-MX" w:eastAsia="es-MX"/>
              </w:rPr>
              <w:t>fps</w:t>
            </w:r>
            <w:proofErr w:type="spellEnd"/>
            <w:r w:rsidRPr="00F36712">
              <w:rPr>
                <w:rFonts w:ascii="Calibri" w:hAnsi="Calibri"/>
                <w:color w:val="000000"/>
                <w:sz w:val="16"/>
                <w:szCs w:val="16"/>
                <w:lang w:val="es-MX" w:eastAsia="es-MX"/>
              </w:rPr>
              <w:t>)</w:t>
            </w:r>
            <w:r w:rsidRPr="00F36712">
              <w:rPr>
                <w:rFonts w:ascii="Calibri" w:hAnsi="Calibri"/>
                <w:color w:val="000000"/>
                <w:sz w:val="16"/>
                <w:szCs w:val="16"/>
                <w:lang w:val="es-MX" w:eastAsia="es-MX"/>
              </w:rPr>
              <w:br/>
              <w:t xml:space="preserve">2.8 Unidad de Arco en C: </w:t>
            </w:r>
            <w:r w:rsidRPr="00F36712">
              <w:rPr>
                <w:rFonts w:ascii="Calibri" w:hAnsi="Calibri"/>
                <w:color w:val="000000"/>
                <w:sz w:val="16"/>
                <w:szCs w:val="16"/>
                <w:lang w:val="es-MX" w:eastAsia="es-MX"/>
              </w:rPr>
              <w:br/>
              <w:t>2.8.1 Con panel de control con pantalla táctil color de 7” o mayor con iconos intuitivos con una interfaz multilenguaje en español y resolución de 800 x 480 pixeles o mayor</w:t>
            </w:r>
            <w:r w:rsidRPr="00F36712">
              <w:rPr>
                <w:rFonts w:ascii="Calibri" w:hAnsi="Calibri"/>
                <w:color w:val="000000"/>
                <w:sz w:val="16"/>
                <w:szCs w:val="16"/>
                <w:lang w:val="es-MX" w:eastAsia="es-MX"/>
              </w:rPr>
              <w:br/>
              <w:t>2.8.2 Movimiento vertical motorizado de 40 cm o mayor</w:t>
            </w:r>
            <w:r w:rsidRPr="00F36712">
              <w:rPr>
                <w:rFonts w:ascii="Calibri" w:hAnsi="Calibri"/>
                <w:color w:val="000000"/>
                <w:sz w:val="16"/>
                <w:szCs w:val="16"/>
                <w:lang w:val="es-MX" w:eastAsia="es-MX"/>
              </w:rPr>
              <w:br/>
              <w:t>2.8.3 Movimiento horizontal de 20 cm o mayor</w:t>
            </w:r>
            <w:r w:rsidRPr="00F36712">
              <w:rPr>
                <w:rFonts w:ascii="Calibri" w:hAnsi="Calibri"/>
                <w:color w:val="000000"/>
                <w:sz w:val="16"/>
                <w:szCs w:val="16"/>
                <w:lang w:val="es-MX" w:eastAsia="es-MX"/>
              </w:rPr>
              <w:br/>
              <w:t xml:space="preserve">2.8.4 Rotación en el eje horizontal de +/- 210 grados o mayor, </w:t>
            </w:r>
            <w:r w:rsidRPr="00F36712">
              <w:rPr>
                <w:rFonts w:ascii="Calibri" w:hAnsi="Calibri"/>
                <w:color w:val="000000"/>
                <w:sz w:val="16"/>
                <w:szCs w:val="16"/>
                <w:lang w:val="es-MX" w:eastAsia="es-MX"/>
              </w:rPr>
              <w:br/>
              <w:t xml:space="preserve">2.8.5 Movimiento lateral izquierda/derecha 10.5 grados o mayor </w:t>
            </w:r>
            <w:r w:rsidRPr="00F36712">
              <w:rPr>
                <w:rFonts w:ascii="Calibri" w:hAnsi="Calibri"/>
                <w:color w:val="000000"/>
                <w:sz w:val="16"/>
                <w:szCs w:val="16"/>
                <w:lang w:val="es-MX" w:eastAsia="es-MX"/>
              </w:rPr>
              <w:br/>
              <w:t>2.8.6 Desplazamiento orbital de 145° o mayor</w:t>
            </w:r>
            <w:r w:rsidRPr="00F36712">
              <w:rPr>
                <w:rFonts w:ascii="Calibri" w:hAnsi="Calibri"/>
                <w:color w:val="000000"/>
                <w:sz w:val="16"/>
                <w:szCs w:val="16"/>
                <w:lang w:val="es-MX" w:eastAsia="es-MX"/>
              </w:rPr>
              <w:br/>
              <w:t xml:space="preserve">2.9 Software: </w:t>
            </w:r>
            <w:r w:rsidRPr="00F36712">
              <w:rPr>
                <w:rFonts w:ascii="Calibri" w:hAnsi="Calibri"/>
                <w:color w:val="000000"/>
                <w:sz w:val="16"/>
                <w:szCs w:val="16"/>
                <w:lang w:val="es-MX" w:eastAsia="es-MX"/>
              </w:rPr>
              <w:br/>
              <w:t xml:space="preserve">2.9.1 Función con </w:t>
            </w:r>
            <w:proofErr w:type="spellStart"/>
            <w:r w:rsidRPr="00F36712">
              <w:rPr>
                <w:rFonts w:ascii="Calibri" w:hAnsi="Calibri"/>
                <w:color w:val="000000"/>
                <w:sz w:val="16"/>
                <w:szCs w:val="16"/>
                <w:lang w:val="es-MX" w:eastAsia="es-MX"/>
              </w:rPr>
              <w:t>memoría</w:t>
            </w:r>
            <w:proofErr w:type="spellEnd"/>
            <w:r w:rsidRPr="00F36712">
              <w:rPr>
                <w:rFonts w:ascii="Calibri" w:hAnsi="Calibri"/>
                <w:color w:val="000000"/>
                <w:sz w:val="16"/>
                <w:szCs w:val="16"/>
                <w:lang w:val="es-MX" w:eastAsia="es-MX"/>
              </w:rPr>
              <w:t xml:space="preserve"> de última imagen (LIH)</w:t>
            </w:r>
            <w:r w:rsidRPr="00F36712">
              <w:rPr>
                <w:rFonts w:ascii="Calibri" w:hAnsi="Calibri"/>
                <w:color w:val="000000"/>
                <w:sz w:val="16"/>
                <w:szCs w:val="16"/>
                <w:lang w:val="es-MX" w:eastAsia="es-MX"/>
              </w:rPr>
              <w:br/>
            </w:r>
            <w:r w:rsidRPr="00F36712">
              <w:rPr>
                <w:rFonts w:ascii="Calibri" w:hAnsi="Calibri"/>
                <w:color w:val="000000"/>
                <w:sz w:val="16"/>
                <w:szCs w:val="16"/>
                <w:lang w:val="es-MX" w:eastAsia="es-MX"/>
              </w:rPr>
              <w:lastRenderedPageBreak/>
              <w:t xml:space="preserve">2.9.2 Inversor de escala de grises de la imagen </w:t>
            </w:r>
            <w:r w:rsidRPr="00F36712">
              <w:rPr>
                <w:rFonts w:ascii="Calibri" w:hAnsi="Calibri"/>
                <w:color w:val="000000"/>
                <w:sz w:val="16"/>
                <w:szCs w:val="16"/>
                <w:lang w:val="es-MX" w:eastAsia="es-MX"/>
              </w:rPr>
              <w:br/>
              <w:t>2.9.3 Con control de brillo y contraste</w:t>
            </w:r>
            <w:r w:rsidRPr="00F36712">
              <w:rPr>
                <w:rFonts w:ascii="Calibri" w:hAnsi="Calibri"/>
                <w:color w:val="000000"/>
                <w:sz w:val="16"/>
                <w:szCs w:val="16"/>
                <w:lang w:val="es-MX" w:eastAsia="es-MX"/>
              </w:rPr>
              <w:br/>
              <w:t xml:space="preserve">2.9.4 </w:t>
            </w:r>
            <w:proofErr w:type="spellStart"/>
            <w:r w:rsidRPr="00F36712">
              <w:rPr>
                <w:rFonts w:ascii="Calibri" w:hAnsi="Calibri"/>
                <w:color w:val="000000"/>
                <w:sz w:val="16"/>
                <w:szCs w:val="16"/>
                <w:lang w:val="es-MX" w:eastAsia="es-MX"/>
              </w:rPr>
              <w:t>Promediador</w:t>
            </w:r>
            <w:proofErr w:type="spellEnd"/>
            <w:r w:rsidRPr="00F36712">
              <w:rPr>
                <w:rFonts w:ascii="Calibri" w:hAnsi="Calibri"/>
                <w:color w:val="000000"/>
                <w:sz w:val="16"/>
                <w:szCs w:val="16"/>
                <w:lang w:val="es-MX" w:eastAsia="es-MX"/>
              </w:rPr>
              <w:t xml:space="preserve"> de imágenes o filtro recursivo para la reducción del ruido</w:t>
            </w:r>
            <w:r w:rsidRPr="00F36712">
              <w:rPr>
                <w:rFonts w:ascii="Calibri" w:hAnsi="Calibri"/>
                <w:color w:val="000000"/>
                <w:sz w:val="16"/>
                <w:szCs w:val="16"/>
                <w:lang w:val="es-MX" w:eastAsia="es-MX"/>
              </w:rPr>
              <w:br/>
              <w:t>2.9.5 Regulación en tiempo real de los valores de luminosidad</w:t>
            </w:r>
            <w:r w:rsidRPr="00F36712">
              <w:rPr>
                <w:rFonts w:ascii="Calibri" w:hAnsi="Calibri"/>
                <w:color w:val="000000"/>
                <w:sz w:val="16"/>
                <w:szCs w:val="16"/>
                <w:lang w:val="es-MX" w:eastAsia="es-MX"/>
              </w:rPr>
              <w:br/>
              <w:t xml:space="preserve">2.9.6 Zoom digital con factor de amplitud </w:t>
            </w:r>
            <w:proofErr w:type="spellStart"/>
            <w:r w:rsidRPr="00F36712">
              <w:rPr>
                <w:rFonts w:ascii="Calibri" w:hAnsi="Calibri"/>
                <w:color w:val="000000"/>
                <w:sz w:val="16"/>
                <w:szCs w:val="16"/>
                <w:lang w:val="es-MX" w:eastAsia="es-MX"/>
              </w:rPr>
              <w:t>seleccionablo</w:t>
            </w:r>
            <w:proofErr w:type="spellEnd"/>
            <w:r w:rsidRPr="00F36712">
              <w:rPr>
                <w:rFonts w:ascii="Calibri" w:hAnsi="Calibri"/>
                <w:color w:val="000000"/>
                <w:sz w:val="16"/>
                <w:szCs w:val="16"/>
                <w:lang w:val="es-MX" w:eastAsia="es-MX"/>
              </w:rPr>
              <w:t xml:space="preserve"> por el operador</w:t>
            </w:r>
            <w:r w:rsidRPr="00F36712">
              <w:rPr>
                <w:rFonts w:ascii="Calibri" w:hAnsi="Calibri"/>
                <w:color w:val="000000"/>
                <w:sz w:val="16"/>
                <w:szCs w:val="16"/>
                <w:lang w:val="es-MX" w:eastAsia="es-MX"/>
              </w:rPr>
              <w:br/>
              <w:t>2.9.7 Función PAN para seleccionar el área de aumento</w:t>
            </w:r>
            <w:r w:rsidRPr="00F36712">
              <w:rPr>
                <w:rFonts w:ascii="Calibri" w:hAnsi="Calibri"/>
                <w:color w:val="000000"/>
                <w:sz w:val="16"/>
                <w:szCs w:val="16"/>
                <w:lang w:val="es-MX" w:eastAsia="es-MX"/>
              </w:rPr>
              <w:br/>
              <w:t xml:space="preserve">2.9.8 Rotación </w:t>
            </w:r>
            <w:proofErr w:type="spellStart"/>
            <w:r w:rsidRPr="00F36712">
              <w:rPr>
                <w:rFonts w:ascii="Calibri" w:hAnsi="Calibri"/>
                <w:color w:val="000000"/>
                <w:sz w:val="16"/>
                <w:szCs w:val="16"/>
                <w:lang w:val="es-MX" w:eastAsia="es-MX"/>
              </w:rPr>
              <w:t>dgital</w:t>
            </w:r>
            <w:proofErr w:type="spellEnd"/>
            <w:r w:rsidRPr="00F36712">
              <w:rPr>
                <w:rFonts w:ascii="Calibri" w:hAnsi="Calibri"/>
                <w:color w:val="000000"/>
                <w:sz w:val="16"/>
                <w:szCs w:val="16"/>
                <w:lang w:val="es-MX" w:eastAsia="es-MX"/>
              </w:rPr>
              <w:t xml:space="preserve"> de la imagen </w:t>
            </w:r>
            <w:r w:rsidRPr="00F36712">
              <w:rPr>
                <w:rFonts w:ascii="Calibri" w:hAnsi="Calibri"/>
                <w:color w:val="000000"/>
                <w:sz w:val="16"/>
                <w:szCs w:val="16"/>
                <w:lang w:val="es-MX" w:eastAsia="es-MX"/>
              </w:rPr>
              <w:br/>
              <w:t>2.9.9 Función de exaltación de bordes</w:t>
            </w:r>
            <w:r w:rsidRPr="00F36712">
              <w:rPr>
                <w:rFonts w:ascii="Calibri" w:hAnsi="Calibri"/>
                <w:color w:val="000000"/>
                <w:sz w:val="16"/>
                <w:szCs w:val="16"/>
                <w:lang w:val="es-MX" w:eastAsia="es-MX"/>
              </w:rPr>
              <w:br/>
              <w:t>2.9.10 Sustracción digital en tiempo real con DSA</w:t>
            </w:r>
            <w:r w:rsidRPr="00F36712">
              <w:rPr>
                <w:rFonts w:ascii="Calibri" w:hAnsi="Calibri"/>
                <w:color w:val="000000"/>
                <w:sz w:val="16"/>
                <w:szCs w:val="16"/>
                <w:lang w:val="es-MX" w:eastAsia="es-MX"/>
              </w:rPr>
              <w:br/>
              <w:t xml:space="preserve">2.10 Almacenamiento de 500,000 imágenes o más </w:t>
            </w:r>
            <w:r w:rsidRPr="00F36712">
              <w:rPr>
                <w:rFonts w:ascii="Calibri" w:hAnsi="Calibri"/>
                <w:color w:val="000000"/>
                <w:sz w:val="16"/>
                <w:szCs w:val="16"/>
                <w:lang w:val="es-MX" w:eastAsia="es-MX"/>
              </w:rPr>
              <w:br/>
              <w:t>2.11 Interfaz DICOM 3.0</w:t>
            </w:r>
            <w:r w:rsidRPr="00F36712">
              <w:rPr>
                <w:rFonts w:ascii="Calibri" w:hAnsi="Calibri"/>
                <w:color w:val="000000"/>
                <w:sz w:val="16"/>
                <w:szCs w:val="16"/>
                <w:lang w:val="es-MX" w:eastAsia="es-MX"/>
              </w:rPr>
              <w:br/>
              <w:t xml:space="preserve">2.11.1 DICOM Store y </w:t>
            </w:r>
            <w:proofErr w:type="spellStart"/>
            <w:r w:rsidRPr="00F36712">
              <w:rPr>
                <w:rFonts w:ascii="Calibri" w:hAnsi="Calibri"/>
                <w:color w:val="000000"/>
                <w:sz w:val="16"/>
                <w:szCs w:val="16"/>
                <w:lang w:val="es-MX" w:eastAsia="es-MX"/>
              </w:rPr>
              <w:t>Print</w:t>
            </w:r>
            <w:proofErr w:type="spellEnd"/>
            <w:r w:rsidRPr="00F36712">
              <w:rPr>
                <w:rFonts w:ascii="Calibri" w:hAnsi="Calibri"/>
                <w:color w:val="000000"/>
                <w:sz w:val="16"/>
                <w:szCs w:val="16"/>
                <w:lang w:val="es-MX" w:eastAsia="es-MX"/>
              </w:rPr>
              <w:br/>
              <w:t>3. Accesorios opcionales:</w:t>
            </w:r>
            <w:r w:rsidRPr="00F36712">
              <w:rPr>
                <w:rFonts w:ascii="Calibri" w:hAnsi="Calibri"/>
                <w:color w:val="000000"/>
                <w:sz w:val="16"/>
                <w:szCs w:val="16"/>
                <w:lang w:val="es-MX" w:eastAsia="es-MX"/>
              </w:rPr>
              <w:br/>
              <w:t>3.1. Solicitadas por parte del área convocante</w:t>
            </w:r>
            <w:r w:rsidRPr="00F36712">
              <w:rPr>
                <w:rFonts w:ascii="Calibri" w:hAnsi="Calibri"/>
                <w:color w:val="000000"/>
                <w:sz w:val="16"/>
                <w:szCs w:val="16"/>
                <w:lang w:val="es-MX" w:eastAsia="es-MX"/>
              </w:rPr>
              <w:br/>
              <w:t>4. Consumibles opcionales:</w:t>
            </w:r>
            <w:r w:rsidRPr="00F36712">
              <w:rPr>
                <w:rFonts w:ascii="Calibri" w:hAnsi="Calibri"/>
                <w:color w:val="000000"/>
                <w:sz w:val="16"/>
                <w:szCs w:val="16"/>
                <w:lang w:val="es-MX" w:eastAsia="es-MX"/>
              </w:rPr>
              <w:br/>
              <w:t>4.1. Solicitadas por parte del área convocante</w:t>
            </w:r>
            <w:r w:rsidRPr="00F36712">
              <w:rPr>
                <w:rFonts w:ascii="Calibri" w:hAnsi="Calibri"/>
                <w:color w:val="000000"/>
                <w:sz w:val="16"/>
                <w:szCs w:val="16"/>
                <w:lang w:val="es-MX" w:eastAsia="es-MX"/>
              </w:rPr>
              <w:br/>
              <w:t>5. Instalación:</w:t>
            </w:r>
            <w:r w:rsidRPr="00F36712">
              <w:rPr>
                <w:rFonts w:ascii="Calibri" w:hAnsi="Calibri"/>
                <w:color w:val="000000"/>
                <w:sz w:val="16"/>
                <w:szCs w:val="16"/>
                <w:lang w:val="es-MX" w:eastAsia="es-MX"/>
              </w:rPr>
              <w:br/>
              <w:t xml:space="preserve">5.1. Corriente eléctrica, la que maneje el equipo y 60 Hz </w:t>
            </w:r>
            <w:r w:rsidRPr="00F36712">
              <w:rPr>
                <w:rFonts w:ascii="Calibri" w:hAnsi="Calibri"/>
                <w:color w:val="000000"/>
                <w:sz w:val="16"/>
                <w:szCs w:val="16"/>
                <w:lang w:val="es-MX" w:eastAsia="es-MX"/>
              </w:rPr>
              <w:br/>
              <w:t>6. Operación:</w:t>
            </w:r>
            <w:r w:rsidRPr="00F36712">
              <w:rPr>
                <w:rFonts w:ascii="Calibri" w:hAnsi="Calibri"/>
                <w:color w:val="000000"/>
                <w:sz w:val="16"/>
                <w:szCs w:val="16"/>
                <w:lang w:val="es-MX" w:eastAsia="es-MX"/>
              </w:rPr>
              <w:br/>
              <w:t xml:space="preserve">6.1. Por personal especializado y de acuerdo al manual de operación. </w:t>
            </w:r>
            <w:r w:rsidRPr="00F36712">
              <w:rPr>
                <w:rFonts w:ascii="Calibri" w:hAnsi="Calibri"/>
                <w:color w:val="000000"/>
                <w:sz w:val="16"/>
                <w:szCs w:val="16"/>
                <w:lang w:val="es-MX" w:eastAsia="es-MX"/>
              </w:rPr>
              <w:br/>
              <w:t>7. Mantenimiento:</w:t>
            </w:r>
            <w:r w:rsidRPr="00F36712">
              <w:rPr>
                <w:rFonts w:ascii="Calibri" w:hAnsi="Calibri"/>
                <w:color w:val="000000"/>
                <w:sz w:val="16"/>
                <w:szCs w:val="16"/>
                <w:lang w:val="es-MX" w:eastAsia="es-MX"/>
              </w:rPr>
              <w:br/>
              <w:t>7.1. Preventivo.</w:t>
            </w:r>
            <w:r w:rsidRPr="00F36712">
              <w:rPr>
                <w:rFonts w:ascii="Calibri" w:hAnsi="Calibri"/>
                <w:color w:val="000000"/>
                <w:sz w:val="16"/>
                <w:szCs w:val="16"/>
                <w:lang w:val="es-MX" w:eastAsia="es-MX"/>
              </w:rPr>
              <w:br/>
              <w:t>7.2. Correctivo por personal calificado</w:t>
            </w:r>
          </w:p>
        </w:tc>
      </w:tr>
      <w:tr w:rsidR="00F36712" w:rsidRPr="00F36712" w14:paraId="107E3911" w14:textId="77777777" w:rsidTr="00F36712">
        <w:trPr>
          <w:trHeight w:val="300"/>
          <w:jc w:val="center"/>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09110BB1"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lastRenderedPageBreak/>
              <w:t>2</w:t>
            </w:r>
          </w:p>
        </w:tc>
        <w:tc>
          <w:tcPr>
            <w:tcW w:w="960" w:type="dxa"/>
            <w:tcBorders>
              <w:top w:val="nil"/>
              <w:left w:val="nil"/>
              <w:bottom w:val="single" w:sz="8" w:space="0" w:color="auto"/>
              <w:right w:val="single" w:sz="8" w:space="0" w:color="auto"/>
            </w:tcBorders>
            <w:shd w:val="clear" w:color="auto" w:fill="auto"/>
            <w:noWrap/>
            <w:vAlign w:val="center"/>
            <w:hideMark/>
          </w:tcPr>
          <w:p w14:paraId="6DFA2837"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I090000088</w:t>
            </w:r>
          </w:p>
        </w:tc>
        <w:tc>
          <w:tcPr>
            <w:tcW w:w="1275" w:type="dxa"/>
            <w:tcBorders>
              <w:top w:val="nil"/>
              <w:left w:val="nil"/>
              <w:bottom w:val="single" w:sz="8" w:space="0" w:color="auto"/>
              <w:right w:val="single" w:sz="8" w:space="0" w:color="auto"/>
            </w:tcBorders>
            <w:shd w:val="clear" w:color="auto" w:fill="auto"/>
            <w:noWrap/>
            <w:vAlign w:val="center"/>
            <w:hideMark/>
          </w:tcPr>
          <w:p w14:paraId="30E5B88C"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53101</w:t>
            </w:r>
          </w:p>
        </w:tc>
        <w:tc>
          <w:tcPr>
            <w:tcW w:w="1485" w:type="dxa"/>
            <w:tcBorders>
              <w:top w:val="nil"/>
              <w:left w:val="nil"/>
              <w:bottom w:val="single" w:sz="8" w:space="0" w:color="auto"/>
              <w:right w:val="single" w:sz="8" w:space="0" w:color="auto"/>
            </w:tcBorders>
            <w:shd w:val="clear" w:color="auto" w:fill="auto"/>
            <w:noWrap/>
            <w:vAlign w:val="center"/>
            <w:hideMark/>
          </w:tcPr>
          <w:p w14:paraId="77E5A25B"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CAMA CLINICA</w:t>
            </w:r>
          </w:p>
        </w:tc>
        <w:tc>
          <w:tcPr>
            <w:tcW w:w="1208" w:type="dxa"/>
            <w:tcBorders>
              <w:top w:val="nil"/>
              <w:left w:val="nil"/>
              <w:bottom w:val="single" w:sz="8" w:space="0" w:color="auto"/>
              <w:right w:val="single" w:sz="8" w:space="0" w:color="auto"/>
            </w:tcBorders>
            <w:shd w:val="clear" w:color="auto" w:fill="auto"/>
            <w:noWrap/>
            <w:vAlign w:val="center"/>
            <w:hideMark/>
          </w:tcPr>
          <w:p w14:paraId="3F92728C"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70413781"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18</w:t>
            </w:r>
          </w:p>
        </w:tc>
        <w:tc>
          <w:tcPr>
            <w:tcW w:w="4539" w:type="dxa"/>
            <w:tcBorders>
              <w:top w:val="nil"/>
              <w:left w:val="nil"/>
              <w:bottom w:val="single" w:sz="8" w:space="0" w:color="auto"/>
              <w:right w:val="single" w:sz="8" w:space="0" w:color="auto"/>
            </w:tcBorders>
            <w:shd w:val="clear" w:color="auto" w:fill="auto"/>
            <w:vAlign w:val="center"/>
            <w:hideMark/>
          </w:tcPr>
          <w:p w14:paraId="10FB371E"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Cama Hospitalaria Eléctrica de Múltiples Posiciones</w:t>
            </w:r>
            <w:r w:rsidRPr="00F36712">
              <w:rPr>
                <w:rFonts w:ascii="Calibri" w:hAnsi="Calibri"/>
                <w:color w:val="000000"/>
                <w:sz w:val="16"/>
                <w:szCs w:val="16"/>
                <w:lang w:val="es-MX" w:eastAsia="es-MX"/>
              </w:rPr>
              <w:br/>
              <w:t xml:space="preserve">Cama eléctrica </w:t>
            </w:r>
            <w:proofErr w:type="spellStart"/>
            <w:r w:rsidRPr="00F36712">
              <w:rPr>
                <w:rFonts w:ascii="Calibri" w:hAnsi="Calibri"/>
                <w:color w:val="000000"/>
                <w:sz w:val="16"/>
                <w:szCs w:val="16"/>
                <w:lang w:val="es-MX" w:eastAsia="es-MX"/>
              </w:rPr>
              <w:t>rodable</w:t>
            </w:r>
            <w:proofErr w:type="spellEnd"/>
            <w:r w:rsidRPr="00F36712">
              <w:rPr>
                <w:rFonts w:ascii="Calibri" w:hAnsi="Calibri"/>
                <w:color w:val="000000"/>
                <w:sz w:val="16"/>
                <w:szCs w:val="16"/>
                <w:lang w:val="es-MX" w:eastAsia="es-MX"/>
              </w:rPr>
              <w:t xml:space="preserve"> que facilita la atención del paciente en hospitalización</w:t>
            </w:r>
            <w:r w:rsidRPr="00F36712">
              <w:rPr>
                <w:rFonts w:ascii="Calibri" w:hAnsi="Calibri"/>
                <w:color w:val="000000"/>
                <w:sz w:val="16"/>
                <w:szCs w:val="16"/>
                <w:lang w:val="es-MX" w:eastAsia="es-MX"/>
              </w:rPr>
              <w:br/>
              <w:t>Cama eléctrica de propósito general diseñada para ser utilizada generalmente en hospitalización, con el toque de un botón proporciona al paciente y al personal de enfermería ajuste de posiciones</w:t>
            </w:r>
            <w:r w:rsidRPr="00F36712">
              <w:rPr>
                <w:rFonts w:ascii="Calibri" w:hAnsi="Calibri"/>
                <w:color w:val="000000"/>
                <w:sz w:val="16"/>
                <w:szCs w:val="16"/>
                <w:lang w:val="es-MX" w:eastAsia="es-MX"/>
              </w:rPr>
              <w:br/>
              <w:t>1. Cama hospitalaria eléctrica de múltiples posiciones</w:t>
            </w:r>
            <w:r w:rsidRPr="00F36712">
              <w:rPr>
                <w:rFonts w:ascii="Calibri" w:hAnsi="Calibri"/>
                <w:color w:val="000000"/>
                <w:sz w:val="16"/>
                <w:szCs w:val="16"/>
                <w:lang w:val="es-MX" w:eastAsia="es-MX"/>
              </w:rPr>
              <w:br/>
              <w:t>2. Con carga máxima de seguridad de 250kg como mínimo</w:t>
            </w:r>
            <w:r w:rsidRPr="00F36712">
              <w:rPr>
                <w:rFonts w:ascii="Calibri" w:hAnsi="Calibri"/>
                <w:color w:val="000000"/>
                <w:sz w:val="16"/>
                <w:szCs w:val="16"/>
                <w:lang w:val="es-MX" w:eastAsia="es-MX"/>
              </w:rPr>
              <w:br/>
              <w:t xml:space="preserve">3. Controles eléctricos </w:t>
            </w:r>
            <w:proofErr w:type="spellStart"/>
            <w:r w:rsidRPr="00F36712">
              <w:rPr>
                <w:rFonts w:ascii="Calibri" w:hAnsi="Calibri"/>
                <w:color w:val="000000"/>
                <w:sz w:val="16"/>
                <w:szCs w:val="16"/>
                <w:lang w:val="es-MX" w:eastAsia="es-MX"/>
              </w:rPr>
              <w:t>interconstruidos</w:t>
            </w:r>
            <w:proofErr w:type="spellEnd"/>
            <w:r w:rsidRPr="00F36712">
              <w:rPr>
                <w:rFonts w:ascii="Calibri" w:hAnsi="Calibri"/>
                <w:color w:val="000000"/>
                <w:sz w:val="16"/>
                <w:szCs w:val="16"/>
                <w:lang w:val="es-MX" w:eastAsia="es-MX"/>
              </w:rPr>
              <w:t xml:space="preserve"> o integrados en barandales, con seguro de bloqueo para paciente en control de enfermería </w:t>
            </w:r>
            <w:r w:rsidRPr="00F36712">
              <w:rPr>
                <w:rFonts w:ascii="Calibri" w:hAnsi="Calibri"/>
                <w:color w:val="000000"/>
                <w:sz w:val="16"/>
                <w:szCs w:val="16"/>
                <w:lang w:val="es-MX" w:eastAsia="es-MX"/>
              </w:rPr>
              <w:br/>
              <w:t>4. Que permita dar las siguientes posiciones en forma eléctrica</w:t>
            </w:r>
            <w:r w:rsidRPr="00F36712">
              <w:rPr>
                <w:rFonts w:ascii="Calibri" w:hAnsi="Calibri"/>
                <w:color w:val="000000"/>
                <w:sz w:val="16"/>
                <w:szCs w:val="16"/>
                <w:lang w:val="es-MX" w:eastAsia="es-MX"/>
              </w:rPr>
              <w:br/>
              <w:t xml:space="preserve">4.1 </w:t>
            </w:r>
            <w:proofErr w:type="spellStart"/>
            <w:r w:rsidRPr="00F36712">
              <w:rPr>
                <w:rFonts w:ascii="Calibri" w:hAnsi="Calibri"/>
                <w:color w:val="000000"/>
                <w:sz w:val="16"/>
                <w:szCs w:val="16"/>
                <w:lang w:val="es-MX" w:eastAsia="es-MX"/>
              </w:rPr>
              <w:t>Trendelemburg</w:t>
            </w:r>
            <w:proofErr w:type="spellEnd"/>
            <w:r w:rsidRPr="00F36712">
              <w:rPr>
                <w:rFonts w:ascii="Calibri" w:hAnsi="Calibri"/>
                <w:color w:val="000000"/>
                <w:sz w:val="16"/>
                <w:szCs w:val="16"/>
                <w:lang w:val="es-MX" w:eastAsia="es-MX"/>
              </w:rPr>
              <w:t xml:space="preserve"> de 15° como mínimo</w:t>
            </w:r>
            <w:r w:rsidRPr="00F36712">
              <w:rPr>
                <w:rFonts w:ascii="Calibri" w:hAnsi="Calibri"/>
                <w:color w:val="000000"/>
                <w:sz w:val="16"/>
                <w:szCs w:val="16"/>
                <w:lang w:val="es-MX" w:eastAsia="es-MX"/>
              </w:rPr>
              <w:br/>
              <w:t xml:space="preserve">4.2 </w:t>
            </w:r>
            <w:proofErr w:type="spellStart"/>
            <w:r w:rsidRPr="00F36712">
              <w:rPr>
                <w:rFonts w:ascii="Calibri" w:hAnsi="Calibri"/>
                <w:color w:val="000000"/>
                <w:sz w:val="16"/>
                <w:szCs w:val="16"/>
                <w:lang w:val="es-MX" w:eastAsia="es-MX"/>
              </w:rPr>
              <w:t>Trendelemburg</w:t>
            </w:r>
            <w:proofErr w:type="spellEnd"/>
            <w:r w:rsidRPr="00F36712">
              <w:rPr>
                <w:rFonts w:ascii="Calibri" w:hAnsi="Calibri"/>
                <w:color w:val="000000"/>
                <w:sz w:val="16"/>
                <w:szCs w:val="16"/>
                <w:lang w:val="es-MX" w:eastAsia="es-MX"/>
              </w:rPr>
              <w:t xml:space="preserve"> inverso de 15° como mínimo</w:t>
            </w:r>
            <w:r w:rsidRPr="00F36712">
              <w:rPr>
                <w:rFonts w:ascii="Calibri" w:hAnsi="Calibri"/>
                <w:color w:val="000000"/>
                <w:sz w:val="16"/>
                <w:szCs w:val="16"/>
                <w:lang w:val="es-MX" w:eastAsia="es-MX"/>
              </w:rPr>
              <w:br/>
              <w:t xml:space="preserve">4.3 Sección de espalda o </w:t>
            </w:r>
            <w:proofErr w:type="spellStart"/>
            <w:r w:rsidRPr="00F36712">
              <w:rPr>
                <w:rFonts w:ascii="Calibri" w:hAnsi="Calibri"/>
                <w:color w:val="000000"/>
                <w:sz w:val="16"/>
                <w:szCs w:val="16"/>
                <w:lang w:val="es-MX" w:eastAsia="es-MX"/>
              </w:rPr>
              <w:t>fowler</w:t>
            </w:r>
            <w:proofErr w:type="spellEnd"/>
            <w:r w:rsidRPr="00F36712">
              <w:rPr>
                <w:rFonts w:ascii="Calibri" w:hAnsi="Calibri"/>
                <w:color w:val="000000"/>
                <w:sz w:val="16"/>
                <w:szCs w:val="16"/>
                <w:lang w:val="es-MX" w:eastAsia="es-MX"/>
              </w:rPr>
              <w:t xml:space="preserve"> con </w:t>
            </w:r>
            <w:proofErr w:type="spellStart"/>
            <w:r w:rsidRPr="00F36712">
              <w:rPr>
                <w:rFonts w:ascii="Calibri" w:hAnsi="Calibri"/>
                <w:color w:val="000000"/>
                <w:sz w:val="16"/>
                <w:szCs w:val="16"/>
                <w:lang w:val="es-MX" w:eastAsia="es-MX"/>
              </w:rPr>
              <w:t>autoregresión</w:t>
            </w:r>
            <w:proofErr w:type="spellEnd"/>
            <w:r w:rsidRPr="00F36712">
              <w:rPr>
                <w:rFonts w:ascii="Calibri" w:hAnsi="Calibri"/>
                <w:color w:val="000000"/>
                <w:sz w:val="16"/>
                <w:szCs w:val="16"/>
                <w:lang w:val="es-MX" w:eastAsia="es-MX"/>
              </w:rPr>
              <w:t xml:space="preserve"> o tecnología para minimizar la presión en la región pélvica, que cubra el rango de 0 a 70° como mínimo</w:t>
            </w:r>
            <w:r w:rsidRPr="00F36712">
              <w:rPr>
                <w:rFonts w:ascii="Calibri" w:hAnsi="Calibri"/>
                <w:color w:val="000000"/>
                <w:sz w:val="16"/>
                <w:szCs w:val="16"/>
                <w:lang w:val="es-MX" w:eastAsia="es-MX"/>
              </w:rPr>
              <w:br/>
              <w:t>4.4 Sección de rodilla que cubra el rango de 0 - 34° como mínimo</w:t>
            </w:r>
            <w:r w:rsidRPr="00F36712">
              <w:rPr>
                <w:rFonts w:ascii="Calibri" w:hAnsi="Calibri"/>
                <w:color w:val="000000"/>
                <w:sz w:val="16"/>
                <w:szCs w:val="16"/>
                <w:lang w:val="es-MX" w:eastAsia="es-MX"/>
              </w:rPr>
              <w:br/>
              <w:t>4.5 Altura y descenso ajustable que cubra el rango de 40cm o menor a 75cm o mayor</w:t>
            </w:r>
            <w:r w:rsidRPr="00F36712">
              <w:rPr>
                <w:rFonts w:ascii="Calibri" w:hAnsi="Calibri"/>
                <w:color w:val="000000"/>
                <w:sz w:val="16"/>
                <w:szCs w:val="16"/>
                <w:lang w:val="es-MX" w:eastAsia="es-MX"/>
              </w:rPr>
              <w:br/>
              <w:t xml:space="preserve">4.6 Posición de reanimación </w:t>
            </w:r>
            <w:proofErr w:type="spellStart"/>
            <w:r w:rsidRPr="00F36712">
              <w:rPr>
                <w:rFonts w:ascii="Calibri" w:hAnsi="Calibri"/>
                <w:color w:val="000000"/>
                <w:sz w:val="16"/>
                <w:szCs w:val="16"/>
                <w:lang w:val="es-MX" w:eastAsia="es-MX"/>
              </w:rPr>
              <w:t>cardio</w:t>
            </w:r>
            <w:proofErr w:type="spellEnd"/>
            <w:r w:rsidRPr="00F36712">
              <w:rPr>
                <w:rFonts w:ascii="Calibri" w:hAnsi="Calibri"/>
                <w:color w:val="000000"/>
                <w:sz w:val="16"/>
                <w:szCs w:val="16"/>
                <w:lang w:val="es-MX" w:eastAsia="es-MX"/>
              </w:rPr>
              <w:t xml:space="preserve"> pulmonar (RCP) en un solo botón</w:t>
            </w:r>
            <w:r w:rsidRPr="00F36712">
              <w:rPr>
                <w:rFonts w:ascii="Calibri" w:hAnsi="Calibri"/>
                <w:color w:val="000000"/>
                <w:sz w:val="16"/>
                <w:szCs w:val="16"/>
                <w:lang w:val="es-MX" w:eastAsia="es-MX"/>
              </w:rPr>
              <w:br/>
              <w:t>5. Posición vascular o elevación de pies mecánica</w:t>
            </w:r>
            <w:r w:rsidRPr="00F36712">
              <w:rPr>
                <w:rFonts w:ascii="Calibri" w:hAnsi="Calibri"/>
                <w:color w:val="000000"/>
                <w:sz w:val="16"/>
                <w:szCs w:val="16"/>
                <w:lang w:val="es-MX" w:eastAsia="es-MX"/>
              </w:rPr>
              <w:br/>
              <w:t>6. Indicadores de ángulo del respaldo (1 par)</w:t>
            </w:r>
            <w:r w:rsidRPr="00F36712">
              <w:rPr>
                <w:rFonts w:ascii="Calibri" w:hAnsi="Calibri"/>
                <w:color w:val="000000"/>
                <w:sz w:val="16"/>
                <w:szCs w:val="16"/>
                <w:lang w:val="es-MX" w:eastAsia="es-MX"/>
              </w:rPr>
              <w:br/>
              <w:t>7. Plataforma extraíble y de fácil limpieza</w:t>
            </w:r>
            <w:r w:rsidRPr="00F36712">
              <w:rPr>
                <w:rFonts w:ascii="Calibri" w:hAnsi="Calibri"/>
                <w:color w:val="000000"/>
                <w:sz w:val="16"/>
                <w:szCs w:val="16"/>
                <w:lang w:val="es-MX" w:eastAsia="es-MX"/>
              </w:rPr>
              <w:br/>
              <w:t>8. Dimensiones de la superficie del paciente (plataforma del colchón) de 90cm o mayor x 200cm o mayor</w:t>
            </w:r>
            <w:r w:rsidRPr="00F36712">
              <w:rPr>
                <w:rFonts w:ascii="Calibri" w:hAnsi="Calibri"/>
                <w:color w:val="000000"/>
                <w:sz w:val="16"/>
                <w:szCs w:val="16"/>
                <w:lang w:val="es-MX" w:eastAsia="es-MX"/>
              </w:rPr>
              <w:br/>
              <w:t>9. Dimensiones (externas) de la cama 99cm o mayor x 215cm o mayor</w:t>
            </w:r>
            <w:r w:rsidRPr="00F36712">
              <w:rPr>
                <w:rFonts w:ascii="Calibri" w:hAnsi="Calibri"/>
                <w:color w:val="000000"/>
                <w:sz w:val="16"/>
                <w:szCs w:val="16"/>
                <w:lang w:val="es-MX" w:eastAsia="es-MX"/>
              </w:rPr>
              <w:br/>
              <w:t xml:space="preserve">10. Cabecera y </w:t>
            </w:r>
            <w:proofErr w:type="spellStart"/>
            <w:r w:rsidRPr="00F36712">
              <w:rPr>
                <w:rFonts w:ascii="Calibri" w:hAnsi="Calibri"/>
                <w:color w:val="000000"/>
                <w:sz w:val="16"/>
                <w:szCs w:val="16"/>
                <w:lang w:val="es-MX" w:eastAsia="es-MX"/>
              </w:rPr>
              <w:t>piecera</w:t>
            </w:r>
            <w:proofErr w:type="spellEnd"/>
            <w:r w:rsidRPr="00F36712">
              <w:rPr>
                <w:rFonts w:ascii="Calibri" w:hAnsi="Calibri"/>
                <w:color w:val="000000"/>
                <w:sz w:val="16"/>
                <w:szCs w:val="16"/>
                <w:lang w:val="es-MX" w:eastAsia="es-MX"/>
              </w:rPr>
              <w:t xml:space="preserve"> desmontables de polímero </w:t>
            </w:r>
            <w:proofErr w:type="spellStart"/>
            <w:r w:rsidRPr="00F36712">
              <w:rPr>
                <w:rFonts w:ascii="Calibri" w:hAnsi="Calibri"/>
                <w:color w:val="000000"/>
                <w:sz w:val="16"/>
                <w:szCs w:val="16"/>
                <w:lang w:val="es-MX" w:eastAsia="es-MX"/>
              </w:rPr>
              <w:t>termoformado</w:t>
            </w:r>
            <w:proofErr w:type="spellEnd"/>
            <w:r w:rsidRPr="00F36712">
              <w:rPr>
                <w:rFonts w:ascii="Calibri" w:hAnsi="Calibri"/>
                <w:color w:val="000000"/>
                <w:sz w:val="16"/>
                <w:szCs w:val="16"/>
                <w:lang w:val="es-MX" w:eastAsia="es-MX"/>
              </w:rPr>
              <w:t xml:space="preserve">, </w:t>
            </w:r>
            <w:proofErr w:type="spellStart"/>
            <w:r w:rsidRPr="00F36712">
              <w:rPr>
                <w:rFonts w:ascii="Calibri" w:hAnsi="Calibri"/>
                <w:color w:val="000000"/>
                <w:sz w:val="16"/>
                <w:szCs w:val="16"/>
                <w:lang w:val="es-MX" w:eastAsia="es-MX"/>
              </w:rPr>
              <w:lastRenderedPageBreak/>
              <w:t>desinfectables</w:t>
            </w:r>
            <w:proofErr w:type="spellEnd"/>
            <w:r w:rsidRPr="00F36712">
              <w:rPr>
                <w:rFonts w:ascii="Calibri" w:hAnsi="Calibri"/>
                <w:color w:val="000000"/>
                <w:sz w:val="16"/>
                <w:szCs w:val="16"/>
                <w:lang w:val="es-MX" w:eastAsia="es-MX"/>
              </w:rPr>
              <w:t xml:space="preserve"> y con seguros de bloqueo</w:t>
            </w:r>
            <w:r w:rsidRPr="00F36712">
              <w:rPr>
                <w:rFonts w:ascii="Calibri" w:hAnsi="Calibri"/>
                <w:color w:val="000000"/>
                <w:sz w:val="16"/>
                <w:szCs w:val="16"/>
                <w:lang w:val="es-MX" w:eastAsia="es-MX"/>
              </w:rPr>
              <w:br/>
              <w:t xml:space="preserve">11. Barandales laterales abatibles, dos en sección superior y dos en sección piernas de polímero </w:t>
            </w:r>
            <w:proofErr w:type="spellStart"/>
            <w:r w:rsidRPr="00F36712">
              <w:rPr>
                <w:rFonts w:ascii="Calibri" w:hAnsi="Calibri"/>
                <w:color w:val="000000"/>
                <w:sz w:val="16"/>
                <w:szCs w:val="16"/>
                <w:lang w:val="es-MX" w:eastAsia="es-MX"/>
              </w:rPr>
              <w:t>termoformado</w:t>
            </w:r>
            <w:proofErr w:type="spellEnd"/>
            <w:r w:rsidRPr="00F36712">
              <w:rPr>
                <w:rFonts w:ascii="Calibri" w:hAnsi="Calibri"/>
                <w:color w:val="000000"/>
                <w:sz w:val="16"/>
                <w:szCs w:val="16"/>
                <w:lang w:val="es-MX" w:eastAsia="es-MX"/>
              </w:rPr>
              <w:br/>
              <w:t>12. Con protectores o parachoques en las esquinas</w:t>
            </w:r>
            <w:r w:rsidRPr="00F36712">
              <w:rPr>
                <w:rFonts w:ascii="Calibri" w:hAnsi="Calibri"/>
                <w:color w:val="000000"/>
                <w:sz w:val="16"/>
                <w:szCs w:val="16"/>
                <w:lang w:val="es-MX" w:eastAsia="es-MX"/>
              </w:rPr>
              <w:br/>
              <w:t xml:space="preserve">13. Colchón de Poliuretano de 14cm de espesor, para la distribución de presión, funda lavable, repelente a líquidos, </w:t>
            </w:r>
            <w:proofErr w:type="spellStart"/>
            <w:r w:rsidRPr="00F36712">
              <w:rPr>
                <w:rFonts w:ascii="Calibri" w:hAnsi="Calibri"/>
                <w:color w:val="000000"/>
                <w:sz w:val="16"/>
                <w:szCs w:val="16"/>
                <w:lang w:val="es-MX" w:eastAsia="es-MX"/>
              </w:rPr>
              <w:t>retardante</w:t>
            </w:r>
            <w:proofErr w:type="spellEnd"/>
            <w:r w:rsidRPr="00F36712">
              <w:rPr>
                <w:rFonts w:ascii="Calibri" w:hAnsi="Calibri"/>
                <w:color w:val="000000"/>
                <w:sz w:val="16"/>
                <w:szCs w:val="16"/>
                <w:lang w:val="es-MX" w:eastAsia="es-MX"/>
              </w:rPr>
              <w:t xml:space="preserve"> al fuego y removible</w:t>
            </w:r>
            <w:r w:rsidRPr="00F36712">
              <w:rPr>
                <w:rFonts w:ascii="Calibri" w:hAnsi="Calibri"/>
                <w:color w:val="000000"/>
                <w:sz w:val="16"/>
                <w:szCs w:val="16"/>
                <w:lang w:val="es-MX" w:eastAsia="es-MX"/>
              </w:rPr>
              <w:br/>
              <w:t>14. Con poste porta soluciones de altura variable o telescópico</w:t>
            </w:r>
            <w:r w:rsidRPr="00F36712">
              <w:rPr>
                <w:rFonts w:ascii="Calibri" w:hAnsi="Calibri"/>
                <w:color w:val="000000"/>
                <w:sz w:val="16"/>
                <w:szCs w:val="16"/>
                <w:lang w:val="es-MX" w:eastAsia="es-MX"/>
              </w:rPr>
              <w:br/>
              <w:t>15. Barras adicionales con ganchos para colgar accesorios (bolsas de orina, cánulas)</w:t>
            </w:r>
            <w:r w:rsidRPr="00F36712">
              <w:rPr>
                <w:rFonts w:ascii="Calibri" w:hAnsi="Calibri"/>
                <w:color w:val="000000"/>
                <w:sz w:val="16"/>
                <w:szCs w:val="16"/>
                <w:lang w:val="es-MX" w:eastAsia="es-MX"/>
              </w:rPr>
              <w:br/>
              <w:t>16. Con ruedas de 15mm o mayor y frenos centralizados</w:t>
            </w:r>
            <w:r w:rsidRPr="00F36712">
              <w:rPr>
                <w:rFonts w:ascii="Calibri" w:hAnsi="Calibri"/>
                <w:color w:val="000000"/>
                <w:sz w:val="16"/>
                <w:szCs w:val="16"/>
                <w:lang w:val="es-MX" w:eastAsia="es-MX"/>
              </w:rPr>
              <w:br/>
              <w:t>17. Que cuente con batería para reserva de energía en caso de fallo de suministro o durante el transporte de paciente</w:t>
            </w:r>
            <w:r w:rsidRPr="00F36712">
              <w:rPr>
                <w:rFonts w:ascii="Calibri" w:hAnsi="Calibri"/>
                <w:color w:val="000000"/>
                <w:sz w:val="16"/>
                <w:szCs w:val="16"/>
                <w:lang w:val="es-MX" w:eastAsia="es-MX"/>
              </w:rPr>
              <w:br/>
              <w:t>18. con palancas para RCP mecánico</w:t>
            </w:r>
          </w:p>
        </w:tc>
      </w:tr>
      <w:tr w:rsidR="00F36712" w:rsidRPr="00F36712" w14:paraId="02AA5644" w14:textId="77777777" w:rsidTr="00F36712">
        <w:trPr>
          <w:trHeight w:val="300"/>
          <w:jc w:val="center"/>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555FF95F"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lastRenderedPageBreak/>
              <w:t>3</w:t>
            </w:r>
          </w:p>
        </w:tc>
        <w:tc>
          <w:tcPr>
            <w:tcW w:w="960" w:type="dxa"/>
            <w:tcBorders>
              <w:top w:val="nil"/>
              <w:left w:val="nil"/>
              <w:bottom w:val="single" w:sz="8" w:space="0" w:color="auto"/>
              <w:right w:val="single" w:sz="8" w:space="0" w:color="auto"/>
            </w:tcBorders>
            <w:shd w:val="clear" w:color="auto" w:fill="auto"/>
            <w:noWrap/>
            <w:vAlign w:val="center"/>
            <w:hideMark/>
          </w:tcPr>
          <w:p w14:paraId="5DEE9431"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I090000195</w:t>
            </w:r>
          </w:p>
        </w:tc>
        <w:tc>
          <w:tcPr>
            <w:tcW w:w="1275" w:type="dxa"/>
            <w:tcBorders>
              <w:top w:val="nil"/>
              <w:left w:val="nil"/>
              <w:bottom w:val="single" w:sz="8" w:space="0" w:color="auto"/>
              <w:right w:val="single" w:sz="8" w:space="0" w:color="auto"/>
            </w:tcBorders>
            <w:shd w:val="clear" w:color="auto" w:fill="auto"/>
            <w:noWrap/>
            <w:vAlign w:val="center"/>
            <w:hideMark/>
          </w:tcPr>
          <w:p w14:paraId="24B7FE1C"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53101</w:t>
            </w:r>
          </w:p>
        </w:tc>
        <w:tc>
          <w:tcPr>
            <w:tcW w:w="1485" w:type="dxa"/>
            <w:tcBorders>
              <w:top w:val="nil"/>
              <w:left w:val="nil"/>
              <w:bottom w:val="single" w:sz="8" w:space="0" w:color="auto"/>
              <w:right w:val="single" w:sz="8" w:space="0" w:color="auto"/>
            </w:tcBorders>
            <w:shd w:val="clear" w:color="auto" w:fill="auto"/>
            <w:noWrap/>
            <w:vAlign w:val="center"/>
            <w:hideMark/>
          </w:tcPr>
          <w:p w14:paraId="419C37A3"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EQUIPO ULTRASONIDO</w:t>
            </w:r>
          </w:p>
        </w:tc>
        <w:tc>
          <w:tcPr>
            <w:tcW w:w="1208" w:type="dxa"/>
            <w:tcBorders>
              <w:top w:val="nil"/>
              <w:left w:val="nil"/>
              <w:bottom w:val="single" w:sz="8" w:space="0" w:color="auto"/>
              <w:right w:val="single" w:sz="8" w:space="0" w:color="auto"/>
            </w:tcBorders>
            <w:shd w:val="clear" w:color="auto" w:fill="auto"/>
            <w:noWrap/>
            <w:vAlign w:val="center"/>
            <w:hideMark/>
          </w:tcPr>
          <w:p w14:paraId="210F3C49"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60888EB7"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1</w:t>
            </w:r>
          </w:p>
        </w:tc>
        <w:tc>
          <w:tcPr>
            <w:tcW w:w="4539" w:type="dxa"/>
            <w:tcBorders>
              <w:top w:val="nil"/>
              <w:left w:val="nil"/>
              <w:bottom w:val="single" w:sz="8" w:space="0" w:color="auto"/>
              <w:right w:val="single" w:sz="8" w:space="0" w:color="auto"/>
            </w:tcBorders>
            <w:shd w:val="clear" w:color="auto" w:fill="auto"/>
            <w:vAlign w:val="center"/>
            <w:hideMark/>
          </w:tcPr>
          <w:p w14:paraId="71D7E648"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ULTRASONIDO PORTÁTIL</w:t>
            </w:r>
            <w:r w:rsidRPr="00F36712">
              <w:rPr>
                <w:rFonts w:ascii="Calibri" w:hAnsi="Calibri"/>
                <w:color w:val="000000"/>
                <w:sz w:val="16"/>
                <w:szCs w:val="16"/>
                <w:lang w:val="es-MX" w:eastAsia="es-MX"/>
              </w:rPr>
              <w:br/>
            </w:r>
            <w:r w:rsidRPr="00F36712">
              <w:rPr>
                <w:rFonts w:ascii="Calibri" w:hAnsi="Calibri"/>
                <w:color w:val="000000"/>
                <w:sz w:val="16"/>
                <w:szCs w:val="16"/>
                <w:lang w:val="es-MX" w:eastAsia="es-MX"/>
              </w:rPr>
              <w:br/>
              <w:t xml:space="preserve">1. Equipo de ultrasonido de diagnóstico adulto y pediátrico para aplicaciones de imagen general y </w:t>
            </w:r>
            <w:proofErr w:type="spellStart"/>
            <w:r w:rsidRPr="00F36712">
              <w:rPr>
                <w:rFonts w:ascii="Calibri" w:hAnsi="Calibri"/>
                <w:color w:val="000000"/>
                <w:sz w:val="16"/>
                <w:szCs w:val="16"/>
                <w:lang w:val="es-MX" w:eastAsia="es-MX"/>
              </w:rPr>
              <w:t>cardio</w:t>
            </w:r>
            <w:proofErr w:type="spellEnd"/>
            <w:r w:rsidRPr="00F36712">
              <w:rPr>
                <w:rFonts w:ascii="Calibri" w:hAnsi="Calibri"/>
                <w:color w:val="000000"/>
                <w:sz w:val="16"/>
                <w:szCs w:val="16"/>
                <w:lang w:val="es-MX" w:eastAsia="es-MX"/>
              </w:rPr>
              <w:t>.</w:t>
            </w:r>
            <w:r w:rsidRPr="00F36712">
              <w:rPr>
                <w:rFonts w:ascii="Calibri" w:hAnsi="Calibri"/>
                <w:color w:val="000000"/>
                <w:sz w:val="16"/>
                <w:szCs w:val="16"/>
                <w:lang w:val="es-MX" w:eastAsia="es-MX"/>
              </w:rPr>
              <w:br/>
              <w:t xml:space="preserve">2. Sistema portátil capaz de ser montado a futuro en un carrito ergonómico y compacto diseñado para fácil maniobrabilidad, </w:t>
            </w:r>
            <w:r w:rsidRPr="00F36712">
              <w:rPr>
                <w:rFonts w:ascii="Calibri" w:hAnsi="Calibri"/>
                <w:color w:val="000000"/>
                <w:sz w:val="16"/>
                <w:szCs w:val="16"/>
                <w:lang w:val="es-MX" w:eastAsia="es-MX"/>
              </w:rPr>
              <w:br/>
              <w:t>3. Monitor LCD de 13 pulgadas o mayor y resolución de 1200 x 800 o mayor</w:t>
            </w:r>
            <w:r w:rsidRPr="00F36712">
              <w:rPr>
                <w:rFonts w:ascii="Calibri" w:hAnsi="Calibri"/>
                <w:color w:val="000000"/>
                <w:sz w:val="16"/>
                <w:szCs w:val="16"/>
                <w:lang w:val="es-MX" w:eastAsia="es-MX"/>
              </w:rPr>
              <w:br/>
              <w:t>3.1. Giro de +/- 90 grados</w:t>
            </w:r>
            <w:r w:rsidRPr="00F36712">
              <w:rPr>
                <w:rFonts w:ascii="Calibri" w:hAnsi="Calibri"/>
                <w:color w:val="000000"/>
                <w:sz w:val="16"/>
                <w:szCs w:val="16"/>
                <w:lang w:val="es-MX" w:eastAsia="es-MX"/>
              </w:rPr>
              <w:br/>
              <w:t xml:space="preserve">4. Teclado alfanumérico completamente integrado al panel de control </w:t>
            </w:r>
            <w:r w:rsidRPr="00F36712">
              <w:rPr>
                <w:rFonts w:ascii="Calibri" w:hAnsi="Calibri"/>
                <w:color w:val="000000"/>
                <w:sz w:val="16"/>
                <w:szCs w:val="16"/>
                <w:lang w:val="es-MX" w:eastAsia="es-MX"/>
              </w:rPr>
              <w:br/>
              <w:t>5. Modos de adquisición:</w:t>
            </w:r>
            <w:r w:rsidRPr="00F36712">
              <w:rPr>
                <w:rFonts w:ascii="Calibri" w:hAnsi="Calibri"/>
                <w:color w:val="000000"/>
                <w:sz w:val="16"/>
                <w:szCs w:val="16"/>
                <w:lang w:val="es-MX" w:eastAsia="es-MX"/>
              </w:rPr>
              <w:br/>
              <w:t>5.1. Bidimensional (2D), Modo M</w:t>
            </w:r>
            <w:r w:rsidRPr="00F36712">
              <w:rPr>
                <w:rFonts w:ascii="Calibri" w:hAnsi="Calibri"/>
                <w:color w:val="000000"/>
                <w:sz w:val="16"/>
                <w:szCs w:val="16"/>
                <w:lang w:val="es-MX" w:eastAsia="es-MX"/>
              </w:rPr>
              <w:br/>
              <w:t xml:space="preserve">5.2. Dual o </w:t>
            </w:r>
            <w:proofErr w:type="spellStart"/>
            <w:r w:rsidRPr="00F36712">
              <w:rPr>
                <w:rFonts w:ascii="Calibri" w:hAnsi="Calibri"/>
                <w:color w:val="000000"/>
                <w:sz w:val="16"/>
                <w:szCs w:val="16"/>
                <w:lang w:val="es-MX" w:eastAsia="es-MX"/>
              </w:rPr>
              <w:t>Duplex</w:t>
            </w:r>
            <w:proofErr w:type="spellEnd"/>
            <w:r w:rsidRPr="00F36712">
              <w:rPr>
                <w:rFonts w:ascii="Calibri" w:hAnsi="Calibri"/>
                <w:color w:val="000000"/>
                <w:sz w:val="16"/>
                <w:szCs w:val="16"/>
                <w:lang w:val="es-MX" w:eastAsia="es-MX"/>
              </w:rPr>
              <w:t xml:space="preserve"> y </w:t>
            </w:r>
            <w:proofErr w:type="spellStart"/>
            <w:r w:rsidRPr="00F36712">
              <w:rPr>
                <w:rFonts w:ascii="Calibri" w:hAnsi="Calibri"/>
                <w:color w:val="000000"/>
                <w:sz w:val="16"/>
                <w:szCs w:val="16"/>
                <w:lang w:val="es-MX" w:eastAsia="es-MX"/>
              </w:rPr>
              <w:t>Triplex</w:t>
            </w:r>
            <w:proofErr w:type="spellEnd"/>
            <w:r w:rsidRPr="00F36712">
              <w:rPr>
                <w:rFonts w:ascii="Calibri" w:hAnsi="Calibri"/>
                <w:color w:val="000000"/>
                <w:sz w:val="16"/>
                <w:szCs w:val="16"/>
                <w:lang w:val="es-MX" w:eastAsia="es-MX"/>
              </w:rPr>
              <w:t xml:space="preserve"> en tiempo real</w:t>
            </w:r>
            <w:r w:rsidRPr="00F36712">
              <w:rPr>
                <w:rFonts w:ascii="Calibri" w:hAnsi="Calibri"/>
                <w:color w:val="000000"/>
                <w:sz w:val="16"/>
                <w:szCs w:val="16"/>
                <w:lang w:val="es-MX" w:eastAsia="es-MX"/>
              </w:rPr>
              <w:br/>
              <w:t xml:space="preserve">5.3. </w:t>
            </w:r>
            <w:proofErr w:type="spellStart"/>
            <w:r w:rsidRPr="00F36712">
              <w:rPr>
                <w:rFonts w:ascii="Calibri" w:hAnsi="Calibri"/>
                <w:color w:val="000000"/>
                <w:sz w:val="16"/>
                <w:szCs w:val="16"/>
                <w:lang w:val="es-MX" w:eastAsia="es-MX"/>
              </w:rPr>
              <w:t>Doppler</w:t>
            </w:r>
            <w:proofErr w:type="spellEnd"/>
            <w:r w:rsidRPr="00F36712">
              <w:rPr>
                <w:rFonts w:ascii="Calibri" w:hAnsi="Calibri"/>
                <w:color w:val="000000"/>
                <w:sz w:val="16"/>
                <w:szCs w:val="16"/>
                <w:lang w:val="es-MX" w:eastAsia="es-MX"/>
              </w:rPr>
              <w:t xml:space="preserve"> color, </w:t>
            </w:r>
            <w:proofErr w:type="spellStart"/>
            <w:r w:rsidRPr="00F36712">
              <w:rPr>
                <w:rFonts w:ascii="Calibri" w:hAnsi="Calibri"/>
                <w:color w:val="000000"/>
                <w:sz w:val="16"/>
                <w:szCs w:val="16"/>
                <w:lang w:val="es-MX" w:eastAsia="es-MX"/>
              </w:rPr>
              <w:t>doppler</w:t>
            </w:r>
            <w:proofErr w:type="spellEnd"/>
            <w:r w:rsidRPr="00F36712">
              <w:rPr>
                <w:rFonts w:ascii="Calibri" w:hAnsi="Calibri"/>
                <w:color w:val="000000"/>
                <w:sz w:val="16"/>
                <w:szCs w:val="16"/>
                <w:lang w:val="es-MX" w:eastAsia="es-MX"/>
              </w:rPr>
              <w:t xml:space="preserve"> pulsado y </w:t>
            </w:r>
            <w:proofErr w:type="spellStart"/>
            <w:r w:rsidRPr="00F36712">
              <w:rPr>
                <w:rFonts w:ascii="Calibri" w:hAnsi="Calibri"/>
                <w:color w:val="000000"/>
                <w:sz w:val="16"/>
                <w:szCs w:val="16"/>
                <w:lang w:val="es-MX" w:eastAsia="es-MX"/>
              </w:rPr>
              <w:t>doppler</w:t>
            </w:r>
            <w:proofErr w:type="spellEnd"/>
            <w:r w:rsidRPr="00F36712">
              <w:rPr>
                <w:rFonts w:ascii="Calibri" w:hAnsi="Calibri"/>
                <w:color w:val="000000"/>
                <w:sz w:val="16"/>
                <w:szCs w:val="16"/>
                <w:lang w:val="es-MX" w:eastAsia="es-MX"/>
              </w:rPr>
              <w:t xml:space="preserve"> continuo</w:t>
            </w:r>
            <w:r w:rsidRPr="00F36712">
              <w:rPr>
                <w:rFonts w:ascii="Calibri" w:hAnsi="Calibri"/>
                <w:color w:val="000000"/>
                <w:sz w:val="16"/>
                <w:szCs w:val="16"/>
                <w:lang w:val="es-MX" w:eastAsia="es-MX"/>
              </w:rPr>
              <w:br/>
              <w:t xml:space="preserve">5.4. </w:t>
            </w:r>
            <w:proofErr w:type="spellStart"/>
            <w:r w:rsidRPr="00F36712">
              <w:rPr>
                <w:rFonts w:ascii="Calibri" w:hAnsi="Calibri"/>
                <w:color w:val="000000"/>
                <w:sz w:val="16"/>
                <w:szCs w:val="16"/>
                <w:lang w:val="es-MX" w:eastAsia="es-MX"/>
              </w:rPr>
              <w:t>Doppler</w:t>
            </w:r>
            <w:proofErr w:type="spellEnd"/>
            <w:r w:rsidRPr="00F36712">
              <w:rPr>
                <w:rFonts w:ascii="Calibri" w:hAnsi="Calibri"/>
                <w:color w:val="000000"/>
                <w:sz w:val="16"/>
                <w:szCs w:val="16"/>
                <w:lang w:val="es-MX" w:eastAsia="es-MX"/>
              </w:rPr>
              <w:t xml:space="preserve"> poder o </w:t>
            </w:r>
            <w:proofErr w:type="spellStart"/>
            <w:r w:rsidRPr="00F36712">
              <w:rPr>
                <w:rFonts w:ascii="Calibri" w:hAnsi="Calibri"/>
                <w:color w:val="000000"/>
                <w:sz w:val="16"/>
                <w:szCs w:val="16"/>
                <w:lang w:val="es-MX" w:eastAsia="es-MX"/>
              </w:rPr>
              <w:t>Angio</w:t>
            </w:r>
            <w:proofErr w:type="spellEnd"/>
            <w:r w:rsidRPr="00F36712">
              <w:rPr>
                <w:rFonts w:ascii="Calibri" w:hAnsi="Calibri"/>
                <w:color w:val="000000"/>
                <w:sz w:val="16"/>
                <w:szCs w:val="16"/>
                <w:lang w:val="es-MX" w:eastAsia="es-MX"/>
              </w:rPr>
              <w:t xml:space="preserve"> </w:t>
            </w:r>
            <w:proofErr w:type="spellStart"/>
            <w:r w:rsidRPr="00F36712">
              <w:rPr>
                <w:rFonts w:ascii="Calibri" w:hAnsi="Calibri"/>
                <w:color w:val="000000"/>
                <w:sz w:val="16"/>
                <w:szCs w:val="16"/>
                <w:lang w:val="es-MX" w:eastAsia="es-MX"/>
              </w:rPr>
              <w:t>doppler</w:t>
            </w:r>
            <w:proofErr w:type="spellEnd"/>
            <w:r w:rsidRPr="00F36712">
              <w:rPr>
                <w:rFonts w:ascii="Calibri" w:hAnsi="Calibri"/>
                <w:color w:val="000000"/>
                <w:sz w:val="16"/>
                <w:szCs w:val="16"/>
                <w:lang w:val="es-MX" w:eastAsia="es-MX"/>
              </w:rPr>
              <w:br/>
              <w:t>5.5. Imágenes armónicas</w:t>
            </w:r>
            <w:r w:rsidRPr="00F36712">
              <w:rPr>
                <w:rFonts w:ascii="Calibri" w:hAnsi="Calibri"/>
                <w:color w:val="000000"/>
                <w:sz w:val="16"/>
                <w:szCs w:val="16"/>
                <w:lang w:val="es-MX" w:eastAsia="es-MX"/>
              </w:rPr>
              <w:br/>
              <w:t>6. Con 256 niveles de gris y 256 niveles de color</w:t>
            </w:r>
            <w:r w:rsidRPr="00F36712">
              <w:rPr>
                <w:rFonts w:ascii="Calibri" w:hAnsi="Calibri"/>
                <w:color w:val="000000"/>
                <w:sz w:val="16"/>
                <w:szCs w:val="16"/>
                <w:lang w:val="es-MX" w:eastAsia="es-MX"/>
              </w:rPr>
              <w:br/>
              <w:t>7. Con selección de 8 zonas focales.</w:t>
            </w:r>
            <w:r w:rsidRPr="00F36712">
              <w:rPr>
                <w:rFonts w:ascii="Calibri" w:hAnsi="Calibri"/>
                <w:color w:val="000000"/>
                <w:sz w:val="16"/>
                <w:szCs w:val="16"/>
                <w:lang w:val="es-MX" w:eastAsia="es-MX"/>
              </w:rPr>
              <w:br/>
              <w:t>8. Control de ganancia y ajuste de la curva TGC (STC) por medio de 8 controles o mayor</w:t>
            </w:r>
            <w:r w:rsidRPr="00F36712">
              <w:rPr>
                <w:rFonts w:ascii="Calibri" w:hAnsi="Calibri"/>
                <w:color w:val="000000"/>
                <w:sz w:val="16"/>
                <w:szCs w:val="16"/>
                <w:lang w:val="es-MX" w:eastAsia="es-MX"/>
              </w:rPr>
              <w:br/>
              <w:t>9. Rango dinámico del sistema de mínimo 230 dB o mayor</w:t>
            </w:r>
            <w:r w:rsidRPr="00F36712">
              <w:rPr>
                <w:rFonts w:ascii="Calibri" w:hAnsi="Calibri"/>
                <w:color w:val="000000"/>
                <w:sz w:val="16"/>
                <w:szCs w:val="16"/>
                <w:lang w:val="es-MX" w:eastAsia="es-MX"/>
              </w:rPr>
              <w:br/>
              <w:t>10. Zoom o magnificación variable de 5.25 x en tiempo real e imagen congelada en 36 pasos o mayor.</w:t>
            </w:r>
            <w:r w:rsidRPr="00F36712">
              <w:rPr>
                <w:rFonts w:ascii="Calibri" w:hAnsi="Calibri"/>
                <w:color w:val="000000"/>
                <w:sz w:val="16"/>
                <w:szCs w:val="16"/>
                <w:lang w:val="es-MX" w:eastAsia="es-MX"/>
              </w:rPr>
              <w:br/>
              <w:t>11. Con procesamiento digital de imagen para mejorar la calidad de imagen eliminando el grano, disminución de artefactos y realce de bordes.</w:t>
            </w:r>
            <w:r w:rsidRPr="00F36712">
              <w:rPr>
                <w:rFonts w:ascii="Calibri" w:hAnsi="Calibri"/>
                <w:color w:val="000000"/>
                <w:sz w:val="16"/>
                <w:szCs w:val="16"/>
                <w:lang w:val="es-MX" w:eastAsia="es-MX"/>
              </w:rPr>
              <w:br/>
              <w:t>12. Medición de ángulos, distancias, tiempo, velocidades, volúmenes, áreas</w:t>
            </w:r>
            <w:r w:rsidRPr="00F36712">
              <w:rPr>
                <w:rFonts w:ascii="Calibri" w:hAnsi="Calibri"/>
                <w:color w:val="000000"/>
                <w:sz w:val="16"/>
                <w:szCs w:val="16"/>
                <w:lang w:val="es-MX" w:eastAsia="es-MX"/>
              </w:rPr>
              <w:br/>
              <w:t>13. Capacidad de crecimiento a futuro de medición automática del grosor de la Intima Media, usando el método de radio frecuencia</w:t>
            </w:r>
            <w:r w:rsidRPr="00F36712">
              <w:rPr>
                <w:rFonts w:ascii="Calibri" w:hAnsi="Calibri"/>
                <w:color w:val="000000"/>
                <w:sz w:val="16"/>
                <w:szCs w:val="16"/>
                <w:lang w:val="es-MX" w:eastAsia="es-MX"/>
              </w:rPr>
              <w:br/>
              <w:t xml:space="preserve">14. Con análisis automático del </w:t>
            </w:r>
            <w:proofErr w:type="spellStart"/>
            <w:r w:rsidRPr="00F36712">
              <w:rPr>
                <w:rFonts w:ascii="Calibri" w:hAnsi="Calibri"/>
                <w:color w:val="000000"/>
                <w:sz w:val="16"/>
                <w:szCs w:val="16"/>
                <w:lang w:val="es-MX" w:eastAsia="es-MX"/>
              </w:rPr>
              <w:t>doppler</w:t>
            </w:r>
            <w:proofErr w:type="spellEnd"/>
            <w:r w:rsidRPr="00F36712">
              <w:rPr>
                <w:rFonts w:ascii="Calibri" w:hAnsi="Calibri"/>
                <w:color w:val="000000"/>
                <w:sz w:val="16"/>
                <w:szCs w:val="16"/>
                <w:lang w:val="es-MX" w:eastAsia="es-MX"/>
              </w:rPr>
              <w:t xml:space="preserve"> espectral en tiempo real incluyendo análisis de </w:t>
            </w:r>
            <w:proofErr w:type="spellStart"/>
            <w:r w:rsidRPr="00F36712">
              <w:rPr>
                <w:rFonts w:ascii="Calibri" w:hAnsi="Calibri"/>
                <w:color w:val="000000"/>
                <w:sz w:val="16"/>
                <w:szCs w:val="16"/>
                <w:lang w:val="es-MX" w:eastAsia="es-MX"/>
              </w:rPr>
              <w:t>pulsatilidiad</w:t>
            </w:r>
            <w:proofErr w:type="spellEnd"/>
            <w:r w:rsidRPr="00F36712">
              <w:rPr>
                <w:rFonts w:ascii="Calibri" w:hAnsi="Calibri"/>
                <w:color w:val="000000"/>
                <w:sz w:val="16"/>
                <w:szCs w:val="16"/>
                <w:lang w:val="es-MX" w:eastAsia="es-MX"/>
              </w:rPr>
              <w:t xml:space="preserve"> y resistividad</w:t>
            </w:r>
            <w:r w:rsidRPr="00F36712">
              <w:rPr>
                <w:rFonts w:ascii="Calibri" w:hAnsi="Calibri"/>
                <w:color w:val="000000"/>
                <w:sz w:val="16"/>
                <w:szCs w:val="16"/>
                <w:lang w:val="es-MX" w:eastAsia="es-MX"/>
              </w:rPr>
              <w:br/>
              <w:t>15. Disco duro de 250 GB o mayor</w:t>
            </w:r>
            <w:r w:rsidRPr="00F36712">
              <w:rPr>
                <w:rFonts w:ascii="Calibri" w:hAnsi="Calibri"/>
                <w:color w:val="000000"/>
                <w:sz w:val="16"/>
                <w:szCs w:val="16"/>
                <w:lang w:val="es-MX" w:eastAsia="es-MX"/>
              </w:rPr>
              <w:br/>
              <w:t>16. Exportación de imágenes en formato BMP, PNG, JPEG Y AVI</w:t>
            </w:r>
            <w:r w:rsidRPr="00F36712">
              <w:rPr>
                <w:rFonts w:ascii="Calibri" w:hAnsi="Calibri"/>
                <w:color w:val="000000"/>
                <w:sz w:val="16"/>
                <w:szCs w:val="16"/>
                <w:lang w:val="es-MX" w:eastAsia="es-MX"/>
              </w:rPr>
              <w:br/>
              <w:t xml:space="preserve">17. Memoria de cine de 1,000 cuadros o mayor para revisión retrospectiva de las imágenes cuadro por cuadro o modo </w:t>
            </w:r>
            <w:proofErr w:type="spellStart"/>
            <w:r w:rsidRPr="00F36712">
              <w:rPr>
                <w:rFonts w:ascii="Calibri" w:hAnsi="Calibri"/>
                <w:color w:val="000000"/>
                <w:sz w:val="16"/>
                <w:szCs w:val="16"/>
                <w:lang w:val="es-MX" w:eastAsia="es-MX"/>
              </w:rPr>
              <w:t>loop</w:t>
            </w:r>
            <w:proofErr w:type="spellEnd"/>
            <w:r w:rsidRPr="00F36712">
              <w:rPr>
                <w:rFonts w:ascii="Calibri" w:hAnsi="Calibri"/>
                <w:color w:val="000000"/>
                <w:sz w:val="16"/>
                <w:szCs w:val="16"/>
                <w:lang w:val="es-MX" w:eastAsia="es-MX"/>
              </w:rPr>
              <w:t xml:space="preserve"> continuo blanco/negro y color.</w:t>
            </w:r>
            <w:r w:rsidRPr="00F36712">
              <w:rPr>
                <w:rFonts w:ascii="Calibri" w:hAnsi="Calibri"/>
                <w:color w:val="000000"/>
                <w:sz w:val="16"/>
                <w:szCs w:val="16"/>
                <w:lang w:val="es-MX" w:eastAsia="es-MX"/>
              </w:rPr>
              <w:br/>
              <w:t>18. Imagen trapezoidal o convexo virtual</w:t>
            </w:r>
            <w:r w:rsidRPr="00F36712">
              <w:rPr>
                <w:rFonts w:ascii="Calibri" w:hAnsi="Calibri"/>
                <w:color w:val="000000"/>
                <w:sz w:val="16"/>
                <w:szCs w:val="16"/>
                <w:lang w:val="es-MX" w:eastAsia="es-MX"/>
              </w:rPr>
              <w:br/>
              <w:t>19. Con capacidad de actualización de hardware y software</w:t>
            </w:r>
            <w:r w:rsidRPr="00F36712">
              <w:rPr>
                <w:rFonts w:ascii="Calibri" w:hAnsi="Calibri"/>
                <w:color w:val="000000"/>
                <w:sz w:val="16"/>
                <w:szCs w:val="16"/>
                <w:lang w:val="es-MX" w:eastAsia="es-MX"/>
              </w:rPr>
              <w:br/>
              <w:t xml:space="preserve">20. Transductores </w:t>
            </w:r>
            <w:proofErr w:type="spellStart"/>
            <w:r w:rsidRPr="00F36712">
              <w:rPr>
                <w:rFonts w:ascii="Calibri" w:hAnsi="Calibri"/>
                <w:color w:val="000000"/>
                <w:sz w:val="16"/>
                <w:szCs w:val="16"/>
                <w:lang w:val="es-MX" w:eastAsia="es-MX"/>
              </w:rPr>
              <w:t>multifrecuencia</w:t>
            </w:r>
            <w:proofErr w:type="spellEnd"/>
            <w:r w:rsidRPr="00F36712">
              <w:rPr>
                <w:rFonts w:ascii="Calibri" w:hAnsi="Calibri"/>
                <w:color w:val="000000"/>
                <w:sz w:val="16"/>
                <w:szCs w:val="16"/>
                <w:lang w:val="es-MX" w:eastAsia="es-MX"/>
              </w:rPr>
              <w:t>:</w:t>
            </w:r>
            <w:r w:rsidRPr="00F36712">
              <w:rPr>
                <w:rFonts w:ascii="Calibri" w:hAnsi="Calibri"/>
                <w:color w:val="000000"/>
                <w:sz w:val="16"/>
                <w:szCs w:val="16"/>
                <w:lang w:val="es-MX" w:eastAsia="es-MX"/>
              </w:rPr>
              <w:br/>
              <w:t xml:space="preserve">20.1. Transductor arreglo en fase con un ancho de banda de 1 MHz </w:t>
            </w:r>
            <w:r w:rsidRPr="00F36712">
              <w:rPr>
                <w:rFonts w:ascii="Calibri" w:hAnsi="Calibri"/>
                <w:color w:val="000000"/>
                <w:sz w:val="16"/>
                <w:szCs w:val="16"/>
                <w:lang w:val="es-MX" w:eastAsia="es-MX"/>
              </w:rPr>
              <w:lastRenderedPageBreak/>
              <w:t>o menor a 4 MHz o mayor</w:t>
            </w:r>
            <w:r w:rsidRPr="00F36712">
              <w:rPr>
                <w:rFonts w:ascii="Calibri" w:hAnsi="Calibri"/>
                <w:color w:val="000000"/>
                <w:sz w:val="16"/>
                <w:szCs w:val="16"/>
                <w:lang w:val="es-MX" w:eastAsia="es-MX"/>
              </w:rPr>
              <w:br/>
              <w:t>21. Con software diseñado para transferencia de estudios PC para revisión, medición, post proceso e impresión de estudios sin necesidad de instalación de programas adicionales, con interfaz idéntica al sistema de ultrasonido</w:t>
            </w:r>
            <w:r w:rsidRPr="00F36712">
              <w:rPr>
                <w:rFonts w:ascii="Calibri" w:hAnsi="Calibri"/>
                <w:color w:val="000000"/>
                <w:sz w:val="16"/>
                <w:szCs w:val="16"/>
                <w:lang w:val="es-MX" w:eastAsia="es-MX"/>
              </w:rPr>
              <w:br/>
              <w:t>22. Con la capacidad a crecimiento de transductores con una frecuencia de hasta 18 MHz</w:t>
            </w:r>
            <w:r w:rsidRPr="00F36712">
              <w:rPr>
                <w:rFonts w:ascii="Calibri" w:hAnsi="Calibri"/>
                <w:color w:val="000000"/>
                <w:sz w:val="16"/>
                <w:szCs w:val="16"/>
                <w:lang w:val="es-MX" w:eastAsia="es-MX"/>
              </w:rPr>
              <w:br/>
              <w:t xml:space="preserve">23. Con funciones DICOM 3.0 </w:t>
            </w:r>
            <w:r w:rsidRPr="00F36712">
              <w:rPr>
                <w:rFonts w:ascii="Calibri" w:hAnsi="Calibri"/>
                <w:color w:val="000000"/>
                <w:sz w:val="16"/>
                <w:szCs w:val="16"/>
                <w:lang w:val="es-MX" w:eastAsia="es-MX"/>
              </w:rPr>
              <w:br/>
              <w:t xml:space="preserve">24. Capacidad de crecimiento a futuro para la visualización de imágenes 3D/4D con la capacidad de realizar modo de imagen </w:t>
            </w:r>
            <w:proofErr w:type="spellStart"/>
            <w:r w:rsidRPr="00F36712">
              <w:rPr>
                <w:rFonts w:ascii="Calibri" w:hAnsi="Calibri"/>
                <w:color w:val="000000"/>
                <w:sz w:val="16"/>
                <w:szCs w:val="16"/>
                <w:lang w:val="es-MX" w:eastAsia="es-MX"/>
              </w:rPr>
              <w:t>tomográfico</w:t>
            </w:r>
            <w:proofErr w:type="spellEnd"/>
            <w:r w:rsidRPr="00F36712">
              <w:rPr>
                <w:rFonts w:ascii="Calibri" w:hAnsi="Calibri"/>
                <w:color w:val="000000"/>
                <w:sz w:val="16"/>
                <w:szCs w:val="16"/>
                <w:lang w:val="es-MX" w:eastAsia="es-MX"/>
              </w:rPr>
              <w:t xml:space="preserve">. </w:t>
            </w:r>
            <w:r w:rsidRPr="00F36712">
              <w:rPr>
                <w:rFonts w:ascii="Calibri" w:hAnsi="Calibri"/>
                <w:color w:val="000000"/>
                <w:sz w:val="16"/>
                <w:szCs w:val="16"/>
                <w:lang w:val="es-MX" w:eastAsia="es-MX"/>
              </w:rPr>
              <w:br/>
              <w:t xml:space="preserve">25. Con salida de video HDMI </w:t>
            </w:r>
            <w:r w:rsidRPr="00F36712">
              <w:rPr>
                <w:rFonts w:ascii="Calibri" w:hAnsi="Calibri"/>
                <w:color w:val="000000"/>
                <w:sz w:val="16"/>
                <w:szCs w:val="16"/>
                <w:lang w:val="es-MX" w:eastAsia="es-MX"/>
              </w:rPr>
              <w:br/>
              <w:t>26. Con 2 puertos USB para transferencias de imágenes</w:t>
            </w:r>
            <w:r w:rsidRPr="00F36712">
              <w:rPr>
                <w:rFonts w:ascii="Calibri" w:hAnsi="Calibri"/>
                <w:color w:val="000000"/>
                <w:sz w:val="16"/>
                <w:szCs w:val="16"/>
                <w:lang w:val="es-MX" w:eastAsia="es-MX"/>
              </w:rPr>
              <w:br/>
              <w:t>27. Con 2 puertos activos para transductores en línea</w:t>
            </w:r>
            <w:r w:rsidRPr="00F36712">
              <w:rPr>
                <w:rFonts w:ascii="Calibri" w:hAnsi="Calibri"/>
                <w:color w:val="000000"/>
                <w:sz w:val="16"/>
                <w:szCs w:val="16"/>
                <w:lang w:val="es-MX" w:eastAsia="es-MX"/>
              </w:rPr>
              <w:br/>
              <w:t>28. Peso del equipo de 7 kg o menor</w:t>
            </w:r>
            <w:r w:rsidRPr="00F36712">
              <w:rPr>
                <w:rFonts w:ascii="Calibri" w:hAnsi="Calibri"/>
                <w:color w:val="000000"/>
                <w:sz w:val="16"/>
                <w:szCs w:val="16"/>
                <w:lang w:val="es-MX" w:eastAsia="es-MX"/>
              </w:rPr>
              <w:br/>
              <w:t>29. Alimentación eléctrica en el rango en de 110V+/-10% y 60 Hz</w:t>
            </w:r>
            <w:r w:rsidRPr="00F36712">
              <w:rPr>
                <w:rFonts w:ascii="Calibri" w:hAnsi="Calibri"/>
                <w:color w:val="000000"/>
                <w:sz w:val="16"/>
                <w:szCs w:val="16"/>
                <w:lang w:val="es-MX" w:eastAsia="es-MX"/>
              </w:rPr>
              <w:br/>
            </w:r>
            <w:r w:rsidRPr="00F36712">
              <w:rPr>
                <w:rFonts w:ascii="Calibri" w:hAnsi="Calibri"/>
                <w:color w:val="000000"/>
                <w:sz w:val="16"/>
                <w:szCs w:val="16"/>
                <w:lang w:val="es-MX" w:eastAsia="es-MX"/>
              </w:rPr>
              <w:br/>
              <w:t>30. Accesorios</w:t>
            </w:r>
            <w:r w:rsidRPr="00F36712">
              <w:rPr>
                <w:rFonts w:ascii="Calibri" w:hAnsi="Calibri"/>
                <w:color w:val="000000"/>
                <w:sz w:val="16"/>
                <w:szCs w:val="16"/>
                <w:lang w:val="es-MX" w:eastAsia="es-MX"/>
              </w:rPr>
              <w:br/>
              <w:t xml:space="preserve">30.1. Kit de baterías para autonomía del equipo de 60 min o mayor </w:t>
            </w:r>
            <w:r w:rsidRPr="00F36712">
              <w:rPr>
                <w:rFonts w:ascii="Calibri" w:hAnsi="Calibri"/>
                <w:color w:val="000000"/>
                <w:sz w:val="16"/>
                <w:szCs w:val="16"/>
                <w:lang w:val="es-MX" w:eastAsia="es-MX"/>
              </w:rPr>
              <w:br/>
              <w:t>30.2. UPS para respaldo del Equipo</w:t>
            </w:r>
          </w:p>
        </w:tc>
      </w:tr>
      <w:tr w:rsidR="00F36712" w:rsidRPr="00F36712" w14:paraId="01CB90EE" w14:textId="77777777" w:rsidTr="00F36712">
        <w:trPr>
          <w:trHeight w:val="300"/>
          <w:jc w:val="center"/>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14:paraId="5BBC16CA"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lastRenderedPageBreak/>
              <w:t>4</w:t>
            </w:r>
          </w:p>
        </w:tc>
        <w:tc>
          <w:tcPr>
            <w:tcW w:w="960" w:type="dxa"/>
            <w:tcBorders>
              <w:top w:val="nil"/>
              <w:left w:val="nil"/>
              <w:bottom w:val="single" w:sz="8" w:space="0" w:color="auto"/>
              <w:right w:val="single" w:sz="8" w:space="0" w:color="auto"/>
            </w:tcBorders>
            <w:shd w:val="clear" w:color="auto" w:fill="auto"/>
            <w:noWrap/>
            <w:vAlign w:val="center"/>
            <w:hideMark/>
          </w:tcPr>
          <w:p w14:paraId="59C3240B"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I090906902</w:t>
            </w:r>
          </w:p>
        </w:tc>
        <w:tc>
          <w:tcPr>
            <w:tcW w:w="1275" w:type="dxa"/>
            <w:tcBorders>
              <w:top w:val="nil"/>
              <w:left w:val="nil"/>
              <w:bottom w:val="single" w:sz="8" w:space="0" w:color="auto"/>
              <w:right w:val="single" w:sz="8" w:space="0" w:color="auto"/>
            </w:tcBorders>
            <w:shd w:val="clear" w:color="auto" w:fill="auto"/>
            <w:noWrap/>
            <w:vAlign w:val="center"/>
            <w:hideMark/>
          </w:tcPr>
          <w:p w14:paraId="2E4A909D"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53101</w:t>
            </w:r>
          </w:p>
        </w:tc>
        <w:tc>
          <w:tcPr>
            <w:tcW w:w="1485" w:type="dxa"/>
            <w:tcBorders>
              <w:top w:val="nil"/>
              <w:left w:val="nil"/>
              <w:bottom w:val="single" w:sz="8" w:space="0" w:color="auto"/>
              <w:right w:val="single" w:sz="8" w:space="0" w:color="auto"/>
            </w:tcBorders>
            <w:shd w:val="clear" w:color="auto" w:fill="auto"/>
            <w:noWrap/>
            <w:vAlign w:val="center"/>
            <w:hideMark/>
          </w:tcPr>
          <w:p w14:paraId="7D9AAFF9"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CARDIOTOCOGRAFO</w:t>
            </w:r>
          </w:p>
        </w:tc>
        <w:tc>
          <w:tcPr>
            <w:tcW w:w="1208" w:type="dxa"/>
            <w:tcBorders>
              <w:top w:val="nil"/>
              <w:left w:val="nil"/>
              <w:bottom w:val="single" w:sz="8" w:space="0" w:color="auto"/>
              <w:right w:val="single" w:sz="8" w:space="0" w:color="auto"/>
            </w:tcBorders>
            <w:shd w:val="clear" w:color="auto" w:fill="auto"/>
            <w:noWrap/>
            <w:vAlign w:val="center"/>
            <w:hideMark/>
          </w:tcPr>
          <w:p w14:paraId="325DD49A"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14:paraId="54B1D636" w14:textId="77777777" w:rsidR="00F36712" w:rsidRPr="00F36712" w:rsidRDefault="00F36712" w:rsidP="00F36712">
            <w:pPr>
              <w:jc w:val="center"/>
              <w:rPr>
                <w:rFonts w:ascii="Calibri" w:hAnsi="Calibri"/>
                <w:color w:val="000000"/>
                <w:sz w:val="16"/>
                <w:szCs w:val="16"/>
                <w:lang w:val="es-MX" w:eastAsia="es-MX"/>
              </w:rPr>
            </w:pPr>
            <w:r w:rsidRPr="00F36712">
              <w:rPr>
                <w:rFonts w:ascii="Calibri" w:hAnsi="Calibri"/>
                <w:color w:val="000000"/>
                <w:sz w:val="16"/>
                <w:szCs w:val="16"/>
                <w:lang w:val="es-MX" w:eastAsia="es-MX"/>
              </w:rPr>
              <w:t>1</w:t>
            </w:r>
          </w:p>
        </w:tc>
        <w:tc>
          <w:tcPr>
            <w:tcW w:w="4539" w:type="dxa"/>
            <w:tcBorders>
              <w:top w:val="nil"/>
              <w:left w:val="nil"/>
              <w:bottom w:val="single" w:sz="8" w:space="0" w:color="auto"/>
              <w:right w:val="single" w:sz="8" w:space="0" w:color="auto"/>
            </w:tcBorders>
            <w:shd w:val="clear" w:color="auto" w:fill="auto"/>
            <w:vAlign w:val="center"/>
            <w:hideMark/>
          </w:tcPr>
          <w:p w14:paraId="4573AD49" w14:textId="77777777" w:rsidR="00F36712" w:rsidRPr="00F36712" w:rsidRDefault="00F36712" w:rsidP="00F36712">
            <w:pPr>
              <w:rPr>
                <w:rFonts w:ascii="Calibri" w:hAnsi="Calibri"/>
                <w:color w:val="000000"/>
                <w:sz w:val="16"/>
                <w:szCs w:val="16"/>
                <w:lang w:val="es-MX" w:eastAsia="es-MX"/>
              </w:rPr>
            </w:pPr>
            <w:r w:rsidRPr="00F36712">
              <w:rPr>
                <w:rFonts w:ascii="Calibri" w:hAnsi="Calibri"/>
                <w:color w:val="000000"/>
                <w:sz w:val="16"/>
                <w:szCs w:val="16"/>
                <w:lang w:val="es-MX" w:eastAsia="es-MX"/>
              </w:rPr>
              <w:t>CARDIOTOCOGRAFO</w:t>
            </w:r>
            <w:r w:rsidRPr="00F36712">
              <w:rPr>
                <w:rFonts w:ascii="Calibri" w:hAnsi="Calibri"/>
                <w:color w:val="000000"/>
                <w:sz w:val="16"/>
                <w:szCs w:val="16"/>
                <w:lang w:val="es-MX" w:eastAsia="es-MX"/>
              </w:rPr>
              <w:br/>
              <w:t>Dispositivo que despliega la relación entre la labor materna y la frecuencia cardiaca fetal durante el periodo perinatal, por medio de la combinación y coordinación de monitores de latido fetal y contracciones uterinas.</w:t>
            </w:r>
            <w:r w:rsidRPr="00F36712">
              <w:rPr>
                <w:rFonts w:ascii="Calibri" w:hAnsi="Calibri"/>
                <w:color w:val="000000"/>
                <w:sz w:val="16"/>
                <w:szCs w:val="16"/>
                <w:lang w:val="es-MX" w:eastAsia="es-MX"/>
              </w:rPr>
              <w:br/>
              <w:t>1. Equipo para la detección de frecuencia cardiaca fetal por ultrasonido (</w:t>
            </w:r>
            <w:proofErr w:type="spellStart"/>
            <w:r w:rsidRPr="00F36712">
              <w:rPr>
                <w:rFonts w:ascii="Calibri" w:hAnsi="Calibri"/>
                <w:color w:val="000000"/>
                <w:sz w:val="16"/>
                <w:szCs w:val="16"/>
                <w:lang w:val="es-MX" w:eastAsia="es-MX"/>
              </w:rPr>
              <w:t>Doppler</w:t>
            </w:r>
            <w:proofErr w:type="spellEnd"/>
            <w:r w:rsidRPr="00F36712">
              <w:rPr>
                <w:rFonts w:ascii="Calibri" w:hAnsi="Calibri"/>
                <w:color w:val="000000"/>
                <w:sz w:val="16"/>
                <w:szCs w:val="16"/>
                <w:lang w:val="es-MX" w:eastAsia="es-MX"/>
              </w:rPr>
              <w:t>), detección del movimiento fetal y la actividad uterina por método no invasivo</w:t>
            </w:r>
            <w:r w:rsidRPr="00F36712">
              <w:rPr>
                <w:rFonts w:ascii="Calibri" w:hAnsi="Calibri"/>
                <w:color w:val="000000"/>
                <w:sz w:val="16"/>
                <w:szCs w:val="16"/>
                <w:lang w:val="es-MX" w:eastAsia="es-MX"/>
              </w:rPr>
              <w:br/>
              <w:t xml:space="preserve">2. Transductor para la detección de la frecuencia cardiaca fetal </w:t>
            </w:r>
            <w:proofErr w:type="spellStart"/>
            <w:r w:rsidRPr="00F36712">
              <w:rPr>
                <w:rFonts w:ascii="Calibri" w:hAnsi="Calibri"/>
                <w:color w:val="000000"/>
                <w:sz w:val="16"/>
                <w:szCs w:val="16"/>
                <w:lang w:val="es-MX" w:eastAsia="es-MX"/>
              </w:rPr>
              <w:t>multicristal</w:t>
            </w:r>
            <w:proofErr w:type="spellEnd"/>
            <w:r w:rsidRPr="00F36712">
              <w:rPr>
                <w:rFonts w:ascii="Calibri" w:hAnsi="Calibri"/>
                <w:color w:val="000000"/>
                <w:sz w:val="16"/>
                <w:szCs w:val="16"/>
                <w:lang w:val="es-MX" w:eastAsia="es-MX"/>
              </w:rPr>
              <w:t xml:space="preserve"> de alta sensibilidad, con diseño para cinturón de botón</w:t>
            </w:r>
            <w:r w:rsidRPr="00F36712">
              <w:rPr>
                <w:rFonts w:ascii="Calibri" w:hAnsi="Calibri"/>
                <w:color w:val="000000"/>
                <w:sz w:val="16"/>
                <w:szCs w:val="16"/>
                <w:lang w:val="es-MX" w:eastAsia="es-MX"/>
              </w:rPr>
              <w:br/>
              <w:t>3. Un transductor para la detección de la actividad uterina (</w:t>
            </w:r>
            <w:proofErr w:type="spellStart"/>
            <w:r w:rsidRPr="00F36712">
              <w:rPr>
                <w:rFonts w:ascii="Calibri" w:hAnsi="Calibri"/>
                <w:color w:val="000000"/>
                <w:sz w:val="16"/>
                <w:szCs w:val="16"/>
                <w:lang w:val="es-MX" w:eastAsia="es-MX"/>
              </w:rPr>
              <w:t>tocotransductor</w:t>
            </w:r>
            <w:proofErr w:type="spellEnd"/>
            <w:r w:rsidRPr="00F36712">
              <w:rPr>
                <w:rFonts w:ascii="Calibri" w:hAnsi="Calibri"/>
                <w:color w:val="000000"/>
                <w:sz w:val="16"/>
                <w:szCs w:val="16"/>
                <w:lang w:val="es-MX" w:eastAsia="es-MX"/>
              </w:rPr>
              <w:t>), a prueba de agua, de superficie plana, con diseño para cinturón de botón</w:t>
            </w:r>
            <w:r w:rsidRPr="00F36712">
              <w:rPr>
                <w:rFonts w:ascii="Calibri" w:hAnsi="Calibri"/>
                <w:color w:val="000000"/>
                <w:sz w:val="16"/>
                <w:szCs w:val="16"/>
                <w:lang w:val="es-MX" w:eastAsia="es-MX"/>
              </w:rPr>
              <w:br/>
              <w:t>4. Intensidad del ultrasonido no mayor a 6mW/cm2</w:t>
            </w:r>
            <w:r w:rsidRPr="00F36712">
              <w:rPr>
                <w:rFonts w:ascii="Calibri" w:hAnsi="Calibri"/>
                <w:color w:val="000000"/>
                <w:sz w:val="16"/>
                <w:szCs w:val="16"/>
                <w:lang w:val="es-MX" w:eastAsia="es-MX"/>
              </w:rPr>
              <w:br/>
              <w:t xml:space="preserve">5. Procesado de señal por auto correlación </w:t>
            </w:r>
            <w:r w:rsidRPr="00F36712">
              <w:rPr>
                <w:rFonts w:ascii="Calibri" w:hAnsi="Calibri"/>
                <w:color w:val="000000"/>
                <w:sz w:val="16"/>
                <w:szCs w:val="16"/>
                <w:lang w:val="es-MX" w:eastAsia="es-MX"/>
              </w:rPr>
              <w:br/>
              <w:t xml:space="preserve">6. Rango de señal para </w:t>
            </w:r>
            <w:proofErr w:type="spellStart"/>
            <w:r w:rsidRPr="00F36712">
              <w:rPr>
                <w:rFonts w:ascii="Calibri" w:hAnsi="Calibri"/>
                <w:color w:val="000000"/>
                <w:sz w:val="16"/>
                <w:szCs w:val="16"/>
                <w:lang w:val="es-MX" w:eastAsia="es-MX"/>
              </w:rPr>
              <w:t>tocotransductor</w:t>
            </w:r>
            <w:proofErr w:type="spellEnd"/>
            <w:r w:rsidRPr="00F36712">
              <w:rPr>
                <w:rFonts w:ascii="Calibri" w:hAnsi="Calibri"/>
                <w:color w:val="000000"/>
                <w:sz w:val="16"/>
                <w:szCs w:val="16"/>
                <w:lang w:val="es-MX" w:eastAsia="es-MX"/>
              </w:rPr>
              <w:t xml:space="preserve"> de 0 – 100 unidades resolución de 1 Unidad relativa</w:t>
            </w:r>
            <w:r w:rsidRPr="00F36712">
              <w:rPr>
                <w:rFonts w:ascii="Calibri" w:hAnsi="Calibri"/>
                <w:color w:val="000000"/>
                <w:sz w:val="16"/>
                <w:szCs w:val="16"/>
                <w:lang w:val="es-MX" w:eastAsia="es-MX"/>
              </w:rPr>
              <w:br/>
              <w:t>7. Pantalla digital LED de 7 segmentos</w:t>
            </w:r>
            <w:r w:rsidRPr="00F36712">
              <w:rPr>
                <w:rFonts w:ascii="Calibri" w:hAnsi="Calibri"/>
                <w:color w:val="000000"/>
                <w:sz w:val="16"/>
                <w:szCs w:val="16"/>
                <w:lang w:val="es-MX" w:eastAsia="es-MX"/>
              </w:rPr>
              <w:br/>
              <w:t xml:space="preserve">8. Despliegue gráfico y numérico de la frecuencia cardiaca fetal en latidos/minuto con un rango de 50 o menor a 210 o mayor con precisión de +/- 1 </w:t>
            </w:r>
            <w:proofErr w:type="spellStart"/>
            <w:r w:rsidRPr="00F36712">
              <w:rPr>
                <w:rFonts w:ascii="Calibri" w:hAnsi="Calibri"/>
                <w:color w:val="000000"/>
                <w:sz w:val="16"/>
                <w:szCs w:val="16"/>
                <w:lang w:val="es-MX" w:eastAsia="es-MX"/>
              </w:rPr>
              <w:t>lpm</w:t>
            </w:r>
            <w:proofErr w:type="spellEnd"/>
            <w:r w:rsidRPr="00F36712">
              <w:rPr>
                <w:rFonts w:ascii="Calibri" w:hAnsi="Calibri"/>
                <w:color w:val="000000"/>
                <w:sz w:val="16"/>
                <w:szCs w:val="16"/>
                <w:lang w:val="es-MX" w:eastAsia="es-MX"/>
              </w:rPr>
              <w:t xml:space="preserve">  en todo el rango</w:t>
            </w:r>
            <w:r w:rsidRPr="00F36712">
              <w:rPr>
                <w:rFonts w:ascii="Calibri" w:hAnsi="Calibri"/>
                <w:color w:val="000000"/>
                <w:sz w:val="16"/>
                <w:szCs w:val="16"/>
                <w:lang w:val="es-MX" w:eastAsia="es-MX"/>
              </w:rPr>
              <w:br/>
              <w:t>9. Despliegue numérico de la actividad uterina, con registro de la detección del movimiento fetal en forma manual o automática (</w:t>
            </w:r>
            <w:proofErr w:type="spellStart"/>
            <w:r w:rsidRPr="00F36712">
              <w:rPr>
                <w:rFonts w:ascii="Calibri" w:hAnsi="Calibri"/>
                <w:color w:val="000000"/>
                <w:sz w:val="16"/>
                <w:szCs w:val="16"/>
                <w:lang w:val="es-MX" w:eastAsia="es-MX"/>
              </w:rPr>
              <w:t>actograma</w:t>
            </w:r>
            <w:proofErr w:type="spellEnd"/>
            <w:r w:rsidRPr="00F36712">
              <w:rPr>
                <w:rFonts w:ascii="Calibri" w:hAnsi="Calibri"/>
                <w:color w:val="000000"/>
                <w:sz w:val="16"/>
                <w:szCs w:val="16"/>
                <w:lang w:val="es-MX" w:eastAsia="es-MX"/>
              </w:rPr>
              <w:t>). Registro de fecha y hora como mínimo</w:t>
            </w:r>
            <w:r w:rsidRPr="00F36712">
              <w:rPr>
                <w:rFonts w:ascii="Calibri" w:hAnsi="Calibri"/>
                <w:color w:val="000000"/>
                <w:sz w:val="16"/>
                <w:szCs w:val="16"/>
                <w:lang w:val="es-MX" w:eastAsia="es-MX"/>
              </w:rPr>
              <w:br/>
              <w:t>10. Marcador de sucesos o eventos remoto</w:t>
            </w:r>
            <w:r w:rsidRPr="00F36712">
              <w:rPr>
                <w:rFonts w:ascii="Calibri" w:hAnsi="Calibri"/>
                <w:color w:val="000000"/>
                <w:sz w:val="16"/>
                <w:szCs w:val="16"/>
                <w:lang w:val="es-MX" w:eastAsia="es-MX"/>
              </w:rPr>
              <w:br/>
              <w:t>11. Alarmas audibles y visuales de los siguientes parámetros</w:t>
            </w:r>
            <w:r w:rsidRPr="00F36712">
              <w:rPr>
                <w:rFonts w:ascii="Calibri" w:hAnsi="Calibri"/>
                <w:color w:val="000000"/>
                <w:sz w:val="16"/>
                <w:szCs w:val="16"/>
                <w:lang w:val="es-MX" w:eastAsia="es-MX"/>
              </w:rPr>
              <w:br/>
              <w:t xml:space="preserve">11.1. Frecuencia cardiaca, para frecuencias altas umbral de 150 – 200 </w:t>
            </w:r>
            <w:proofErr w:type="spellStart"/>
            <w:r w:rsidRPr="00F36712">
              <w:rPr>
                <w:rFonts w:ascii="Calibri" w:hAnsi="Calibri"/>
                <w:color w:val="000000"/>
                <w:sz w:val="16"/>
                <w:szCs w:val="16"/>
                <w:lang w:val="es-MX" w:eastAsia="es-MX"/>
              </w:rPr>
              <w:t>lpm</w:t>
            </w:r>
            <w:proofErr w:type="spellEnd"/>
            <w:r w:rsidRPr="00F36712">
              <w:rPr>
                <w:rFonts w:ascii="Calibri" w:hAnsi="Calibri"/>
                <w:color w:val="000000"/>
                <w:sz w:val="16"/>
                <w:szCs w:val="16"/>
                <w:lang w:val="es-MX" w:eastAsia="es-MX"/>
              </w:rPr>
              <w:t xml:space="preserve"> y bajas umbral  de 50 – 120 </w:t>
            </w:r>
            <w:proofErr w:type="spellStart"/>
            <w:r w:rsidRPr="00F36712">
              <w:rPr>
                <w:rFonts w:ascii="Calibri" w:hAnsi="Calibri"/>
                <w:color w:val="000000"/>
                <w:sz w:val="16"/>
                <w:szCs w:val="16"/>
                <w:lang w:val="es-MX" w:eastAsia="es-MX"/>
              </w:rPr>
              <w:t>lpm</w:t>
            </w:r>
            <w:proofErr w:type="spellEnd"/>
            <w:r w:rsidRPr="00F36712">
              <w:rPr>
                <w:rFonts w:ascii="Calibri" w:hAnsi="Calibri"/>
                <w:color w:val="000000"/>
                <w:sz w:val="16"/>
                <w:szCs w:val="16"/>
                <w:lang w:val="es-MX" w:eastAsia="es-MX"/>
              </w:rPr>
              <w:t>, configurables por el usuario</w:t>
            </w:r>
            <w:r w:rsidRPr="00F36712">
              <w:rPr>
                <w:rFonts w:ascii="Calibri" w:hAnsi="Calibri"/>
                <w:color w:val="000000"/>
                <w:sz w:val="16"/>
                <w:szCs w:val="16"/>
                <w:lang w:val="es-MX" w:eastAsia="es-MX"/>
              </w:rPr>
              <w:br/>
              <w:t>11.2. Indicador de perdida de la señal o señal insuficiente (% de perdida de contacto 0 – 99)</w:t>
            </w:r>
            <w:r w:rsidRPr="00F36712">
              <w:rPr>
                <w:rFonts w:ascii="Calibri" w:hAnsi="Calibri"/>
                <w:color w:val="000000"/>
                <w:sz w:val="16"/>
                <w:szCs w:val="16"/>
                <w:lang w:val="es-MX" w:eastAsia="es-MX"/>
              </w:rPr>
              <w:br/>
              <w:t>12. Con indicador de la calidad de la señal</w:t>
            </w:r>
            <w:r w:rsidRPr="00F36712">
              <w:rPr>
                <w:rFonts w:ascii="Calibri" w:hAnsi="Calibri"/>
                <w:color w:val="000000"/>
                <w:sz w:val="16"/>
                <w:szCs w:val="16"/>
                <w:lang w:val="es-MX" w:eastAsia="es-MX"/>
              </w:rPr>
              <w:br/>
              <w:t xml:space="preserve">13. Con puerto o interfaz para computadora para colección de datos y almacenaje </w:t>
            </w:r>
            <w:r w:rsidRPr="00F36712">
              <w:rPr>
                <w:rFonts w:ascii="Calibri" w:hAnsi="Calibri"/>
                <w:color w:val="000000"/>
                <w:sz w:val="16"/>
                <w:szCs w:val="16"/>
                <w:lang w:val="es-MX" w:eastAsia="es-MX"/>
              </w:rPr>
              <w:br/>
              <w:t xml:space="preserve">14. Registrador térmico con dos canales uno para actividad uterina y otro para frecuencia cardiaca fetal con impresión de datos </w:t>
            </w:r>
            <w:r w:rsidRPr="00F36712">
              <w:rPr>
                <w:rFonts w:ascii="Calibri" w:hAnsi="Calibri"/>
                <w:color w:val="000000"/>
                <w:sz w:val="16"/>
                <w:szCs w:val="16"/>
                <w:lang w:val="es-MX" w:eastAsia="es-MX"/>
              </w:rPr>
              <w:lastRenderedPageBreak/>
              <w:t>gráficos y alfanuméricos</w:t>
            </w:r>
            <w:r w:rsidRPr="00F36712">
              <w:rPr>
                <w:rFonts w:ascii="Calibri" w:hAnsi="Calibri"/>
                <w:color w:val="000000"/>
                <w:sz w:val="16"/>
                <w:szCs w:val="16"/>
                <w:lang w:val="es-MX" w:eastAsia="es-MX"/>
              </w:rPr>
              <w:br/>
              <w:t xml:space="preserve">15. Con tres velocidades de registro como mínimo, dentro del rango de 1 a 3 cm/min, con </w:t>
            </w:r>
            <w:proofErr w:type="spellStart"/>
            <w:r w:rsidRPr="00F36712">
              <w:rPr>
                <w:rFonts w:ascii="Calibri" w:hAnsi="Calibri"/>
                <w:color w:val="000000"/>
                <w:sz w:val="16"/>
                <w:szCs w:val="16"/>
                <w:lang w:val="es-MX" w:eastAsia="es-MX"/>
              </w:rPr>
              <w:t>autoprueba</w:t>
            </w:r>
            <w:proofErr w:type="spellEnd"/>
            <w:r w:rsidRPr="00F36712">
              <w:rPr>
                <w:rFonts w:ascii="Calibri" w:hAnsi="Calibri"/>
                <w:color w:val="000000"/>
                <w:sz w:val="16"/>
                <w:szCs w:val="16"/>
                <w:lang w:val="es-MX" w:eastAsia="es-MX"/>
              </w:rPr>
              <w:t xml:space="preserve"> o auto verificación</w:t>
            </w:r>
            <w:r w:rsidRPr="00F36712">
              <w:rPr>
                <w:rFonts w:ascii="Calibri" w:hAnsi="Calibri"/>
                <w:color w:val="000000"/>
                <w:sz w:val="16"/>
                <w:szCs w:val="16"/>
                <w:lang w:val="es-MX" w:eastAsia="es-MX"/>
              </w:rPr>
              <w:br/>
              <w:t>16. Dos cinturones reusable para sujeción de transductores</w:t>
            </w:r>
            <w:r w:rsidRPr="00F36712">
              <w:rPr>
                <w:rFonts w:ascii="Calibri" w:hAnsi="Calibri"/>
                <w:color w:val="000000"/>
                <w:sz w:val="16"/>
                <w:szCs w:val="16"/>
                <w:lang w:val="es-MX" w:eastAsia="es-MX"/>
              </w:rPr>
              <w:br/>
              <w:t>17. Con capacidad de incorporar estimulador acústico de la misma marca</w:t>
            </w:r>
            <w:r w:rsidRPr="00F36712">
              <w:rPr>
                <w:rFonts w:ascii="Calibri" w:hAnsi="Calibri"/>
                <w:color w:val="000000"/>
                <w:sz w:val="16"/>
                <w:szCs w:val="16"/>
                <w:lang w:val="es-MX" w:eastAsia="es-MX"/>
              </w:rPr>
              <w:br/>
              <w:t>18. Con capacidad de registro para gemelos con transductor adicional opcional</w:t>
            </w:r>
            <w:r w:rsidRPr="00F36712">
              <w:rPr>
                <w:rFonts w:ascii="Calibri" w:hAnsi="Calibri"/>
                <w:color w:val="000000"/>
                <w:sz w:val="16"/>
                <w:szCs w:val="16"/>
                <w:lang w:val="es-MX" w:eastAsia="es-MX"/>
              </w:rPr>
              <w:br/>
              <w:t xml:space="preserve">19. Papel térmico </w:t>
            </w:r>
            <w:r w:rsidRPr="00F36712">
              <w:rPr>
                <w:rFonts w:ascii="Calibri" w:hAnsi="Calibri"/>
                <w:color w:val="000000"/>
                <w:sz w:val="16"/>
                <w:szCs w:val="16"/>
                <w:lang w:val="es-MX" w:eastAsia="es-MX"/>
              </w:rPr>
              <w:br/>
              <w:t>20. Gel conductor</w:t>
            </w:r>
            <w:r w:rsidRPr="00F36712">
              <w:rPr>
                <w:rFonts w:ascii="Calibri" w:hAnsi="Calibri"/>
                <w:color w:val="000000"/>
                <w:sz w:val="16"/>
                <w:szCs w:val="16"/>
                <w:lang w:val="es-MX" w:eastAsia="es-MX"/>
              </w:rPr>
              <w:br/>
              <w:t>21. Toma de corriente</w:t>
            </w:r>
          </w:p>
        </w:tc>
      </w:tr>
    </w:tbl>
    <w:p w14:paraId="2A257608" w14:textId="7A2DEC64" w:rsidR="005C763F" w:rsidRDefault="005C763F" w:rsidP="001F7430">
      <w:pPr>
        <w:jc w:val="center"/>
        <w:rPr>
          <w:rFonts w:ascii="Calibri" w:hAnsi="Calibri"/>
          <w:b/>
        </w:rPr>
      </w:pPr>
    </w:p>
    <w:p w14:paraId="4ED2B036" w14:textId="03BEF970" w:rsidR="005C763F" w:rsidRDefault="005C763F" w:rsidP="001F7430">
      <w:pPr>
        <w:jc w:val="center"/>
        <w:rPr>
          <w:rFonts w:ascii="Calibri" w:hAnsi="Calibri"/>
          <w:b/>
        </w:rPr>
      </w:pPr>
    </w:p>
    <w:p w14:paraId="5073EDCA" w14:textId="0A764FC1" w:rsidR="005C763F" w:rsidRDefault="005C763F" w:rsidP="001F7430">
      <w:pPr>
        <w:jc w:val="center"/>
        <w:rPr>
          <w:rFonts w:ascii="Calibri" w:hAnsi="Calibri"/>
          <w:b/>
        </w:rPr>
      </w:pPr>
    </w:p>
    <w:p w14:paraId="77DE4BC4" w14:textId="260DA84C" w:rsidR="005C763F" w:rsidRDefault="005C763F" w:rsidP="001F7430">
      <w:pPr>
        <w:jc w:val="center"/>
        <w:rPr>
          <w:rFonts w:ascii="Calibri" w:hAnsi="Calibri"/>
          <w:b/>
        </w:rPr>
      </w:pPr>
    </w:p>
    <w:p w14:paraId="74FE3C74" w14:textId="3EA207D0" w:rsidR="005C763F" w:rsidRDefault="005C763F" w:rsidP="001F7430">
      <w:pPr>
        <w:jc w:val="center"/>
        <w:rPr>
          <w:rFonts w:ascii="Calibri" w:hAnsi="Calibri"/>
          <w:b/>
        </w:rPr>
      </w:pPr>
    </w:p>
    <w:p w14:paraId="69127B92" w14:textId="051B750C" w:rsidR="007A7FCC" w:rsidRDefault="007A7FCC" w:rsidP="001F7430">
      <w:pPr>
        <w:jc w:val="center"/>
        <w:rPr>
          <w:rFonts w:ascii="Calibri" w:hAnsi="Calibri"/>
          <w:b/>
        </w:rPr>
      </w:pPr>
    </w:p>
    <w:p w14:paraId="0965FB25" w14:textId="28606D3F" w:rsidR="007A7FCC" w:rsidRDefault="007A7FCC" w:rsidP="001F7430">
      <w:pPr>
        <w:jc w:val="center"/>
        <w:rPr>
          <w:rFonts w:ascii="Calibri" w:hAnsi="Calibri"/>
          <w:b/>
        </w:rPr>
      </w:pPr>
    </w:p>
    <w:p w14:paraId="164BC336" w14:textId="738CA05E" w:rsidR="007A7FCC" w:rsidRDefault="007A7FCC" w:rsidP="001F7430">
      <w:pPr>
        <w:jc w:val="center"/>
        <w:rPr>
          <w:rFonts w:ascii="Calibri" w:hAnsi="Calibri"/>
          <w:b/>
        </w:rPr>
      </w:pPr>
    </w:p>
    <w:p w14:paraId="74F1275D" w14:textId="6280064E" w:rsidR="007A7FCC" w:rsidRDefault="007A7FCC" w:rsidP="001F7430">
      <w:pPr>
        <w:jc w:val="center"/>
        <w:rPr>
          <w:rFonts w:ascii="Calibri" w:hAnsi="Calibri"/>
          <w:b/>
        </w:rPr>
      </w:pPr>
    </w:p>
    <w:p w14:paraId="647ED159" w14:textId="70323C90" w:rsidR="007A7FCC" w:rsidRDefault="007A7FCC" w:rsidP="001F7430">
      <w:pPr>
        <w:jc w:val="center"/>
        <w:rPr>
          <w:rFonts w:ascii="Calibri" w:hAnsi="Calibri"/>
          <w:b/>
        </w:rPr>
      </w:pPr>
    </w:p>
    <w:p w14:paraId="524A5C78" w14:textId="09CA40B0" w:rsidR="007A7FCC" w:rsidRDefault="007A7FCC" w:rsidP="001F7430">
      <w:pPr>
        <w:jc w:val="center"/>
        <w:rPr>
          <w:rFonts w:ascii="Calibri" w:hAnsi="Calibri"/>
          <w:b/>
        </w:rPr>
      </w:pPr>
    </w:p>
    <w:p w14:paraId="2F20524A" w14:textId="0601BD20" w:rsidR="007A7FCC" w:rsidRDefault="007A7FCC" w:rsidP="001F7430">
      <w:pPr>
        <w:jc w:val="center"/>
        <w:rPr>
          <w:rFonts w:ascii="Calibri" w:hAnsi="Calibri"/>
          <w:b/>
        </w:rPr>
      </w:pPr>
    </w:p>
    <w:p w14:paraId="0BC118BE" w14:textId="09DEF9A2" w:rsidR="007A7FCC" w:rsidRDefault="007A7FCC" w:rsidP="001F7430">
      <w:pPr>
        <w:jc w:val="center"/>
        <w:rPr>
          <w:rFonts w:ascii="Calibri" w:hAnsi="Calibri"/>
          <w:b/>
        </w:rPr>
      </w:pPr>
    </w:p>
    <w:p w14:paraId="4A1B6FB4" w14:textId="19991A8B" w:rsidR="007A7FCC" w:rsidRDefault="007A7FCC" w:rsidP="001F7430">
      <w:pPr>
        <w:jc w:val="center"/>
        <w:rPr>
          <w:rFonts w:ascii="Calibri" w:hAnsi="Calibri"/>
          <w:b/>
        </w:rPr>
      </w:pPr>
    </w:p>
    <w:p w14:paraId="219C0B48" w14:textId="7A699940" w:rsidR="007A7FCC" w:rsidRDefault="007A7FCC" w:rsidP="001F7430">
      <w:pPr>
        <w:jc w:val="center"/>
        <w:rPr>
          <w:rFonts w:ascii="Calibri" w:hAnsi="Calibri"/>
          <w:b/>
        </w:rPr>
      </w:pPr>
    </w:p>
    <w:p w14:paraId="4029331F" w14:textId="079B044E" w:rsidR="007A7FCC" w:rsidRDefault="007A7FCC" w:rsidP="001F7430">
      <w:pPr>
        <w:jc w:val="center"/>
        <w:rPr>
          <w:rFonts w:ascii="Calibri" w:hAnsi="Calibri"/>
          <w:b/>
        </w:rPr>
      </w:pPr>
    </w:p>
    <w:p w14:paraId="6B9992E2" w14:textId="77777777" w:rsidR="00F36712" w:rsidRDefault="00F36712" w:rsidP="001F7430">
      <w:pPr>
        <w:jc w:val="center"/>
        <w:rPr>
          <w:rFonts w:ascii="Calibri" w:hAnsi="Calibri"/>
          <w:b/>
        </w:rPr>
      </w:pPr>
    </w:p>
    <w:p w14:paraId="7DA4D006" w14:textId="77777777" w:rsidR="00F36712" w:rsidRDefault="00F36712" w:rsidP="001F7430">
      <w:pPr>
        <w:jc w:val="center"/>
        <w:rPr>
          <w:rFonts w:ascii="Calibri" w:hAnsi="Calibri"/>
          <w:b/>
        </w:rPr>
      </w:pPr>
    </w:p>
    <w:p w14:paraId="36CD73FC" w14:textId="77777777" w:rsidR="00F36712" w:rsidRDefault="00F36712" w:rsidP="001F7430">
      <w:pPr>
        <w:jc w:val="center"/>
        <w:rPr>
          <w:rFonts w:ascii="Calibri" w:hAnsi="Calibri"/>
          <w:b/>
        </w:rPr>
      </w:pPr>
    </w:p>
    <w:p w14:paraId="02E7637E" w14:textId="77777777" w:rsidR="00F36712" w:rsidRDefault="00F36712" w:rsidP="001F7430">
      <w:pPr>
        <w:jc w:val="center"/>
        <w:rPr>
          <w:rFonts w:ascii="Calibri" w:hAnsi="Calibri"/>
          <w:b/>
        </w:rPr>
      </w:pPr>
    </w:p>
    <w:p w14:paraId="01E07D31" w14:textId="77777777" w:rsidR="00F36712" w:rsidRDefault="00F36712" w:rsidP="001F7430">
      <w:pPr>
        <w:jc w:val="center"/>
        <w:rPr>
          <w:rFonts w:ascii="Calibri" w:hAnsi="Calibri"/>
          <w:b/>
        </w:rPr>
      </w:pPr>
    </w:p>
    <w:p w14:paraId="1C2F7EEC" w14:textId="77777777" w:rsidR="00F36712" w:rsidRDefault="00F36712" w:rsidP="001F7430">
      <w:pPr>
        <w:jc w:val="center"/>
        <w:rPr>
          <w:rFonts w:ascii="Calibri" w:hAnsi="Calibri"/>
          <w:b/>
        </w:rPr>
      </w:pPr>
    </w:p>
    <w:p w14:paraId="6524DE19" w14:textId="77777777" w:rsidR="00F36712" w:rsidRDefault="00F36712" w:rsidP="001F7430">
      <w:pPr>
        <w:jc w:val="center"/>
        <w:rPr>
          <w:rFonts w:ascii="Calibri" w:hAnsi="Calibri"/>
          <w:b/>
        </w:rPr>
      </w:pPr>
    </w:p>
    <w:p w14:paraId="52694A62" w14:textId="77777777" w:rsidR="00F36712" w:rsidRDefault="00F36712" w:rsidP="001F7430">
      <w:pPr>
        <w:jc w:val="center"/>
        <w:rPr>
          <w:rFonts w:ascii="Calibri" w:hAnsi="Calibri"/>
          <w:b/>
        </w:rPr>
      </w:pPr>
    </w:p>
    <w:p w14:paraId="2C57819F" w14:textId="77777777" w:rsidR="00F36712" w:rsidRDefault="00F36712" w:rsidP="001F7430">
      <w:pPr>
        <w:jc w:val="center"/>
        <w:rPr>
          <w:rFonts w:ascii="Calibri" w:hAnsi="Calibri"/>
          <w:b/>
        </w:rPr>
      </w:pPr>
    </w:p>
    <w:p w14:paraId="34147971" w14:textId="77777777" w:rsidR="00F36712" w:rsidRDefault="00F36712" w:rsidP="001F7430">
      <w:pPr>
        <w:jc w:val="center"/>
        <w:rPr>
          <w:rFonts w:ascii="Calibri" w:hAnsi="Calibri"/>
          <w:b/>
        </w:rPr>
      </w:pPr>
    </w:p>
    <w:p w14:paraId="1083C53C" w14:textId="77777777" w:rsidR="00F36712" w:rsidRDefault="00F36712" w:rsidP="001F7430">
      <w:pPr>
        <w:jc w:val="center"/>
        <w:rPr>
          <w:rFonts w:ascii="Calibri" w:hAnsi="Calibri"/>
          <w:b/>
        </w:rPr>
      </w:pPr>
    </w:p>
    <w:p w14:paraId="2A3258D4" w14:textId="77777777" w:rsidR="00F36712" w:rsidRDefault="00F36712" w:rsidP="001F7430">
      <w:pPr>
        <w:jc w:val="center"/>
        <w:rPr>
          <w:rFonts w:ascii="Calibri" w:hAnsi="Calibri"/>
          <w:b/>
        </w:rPr>
      </w:pPr>
    </w:p>
    <w:p w14:paraId="6886822C" w14:textId="77777777" w:rsidR="00F36712" w:rsidRDefault="00F36712" w:rsidP="001F7430">
      <w:pPr>
        <w:jc w:val="center"/>
        <w:rPr>
          <w:rFonts w:ascii="Calibri" w:hAnsi="Calibri"/>
          <w:b/>
        </w:rPr>
      </w:pPr>
    </w:p>
    <w:p w14:paraId="0B3CC4EE" w14:textId="77777777" w:rsidR="00F36712" w:rsidRDefault="00F36712" w:rsidP="001F7430">
      <w:pPr>
        <w:jc w:val="center"/>
        <w:rPr>
          <w:rFonts w:ascii="Calibri" w:hAnsi="Calibri"/>
          <w:b/>
        </w:rPr>
      </w:pPr>
    </w:p>
    <w:p w14:paraId="355B8400" w14:textId="77777777" w:rsidR="00F36712" w:rsidRDefault="00F36712" w:rsidP="001F7430">
      <w:pPr>
        <w:jc w:val="center"/>
        <w:rPr>
          <w:rFonts w:ascii="Calibri" w:hAnsi="Calibri"/>
          <w:b/>
        </w:rPr>
      </w:pPr>
    </w:p>
    <w:p w14:paraId="12E3CDEB" w14:textId="77777777" w:rsidR="00F36712" w:rsidRDefault="00F36712" w:rsidP="001F7430">
      <w:pPr>
        <w:jc w:val="center"/>
        <w:rPr>
          <w:rFonts w:ascii="Calibri" w:hAnsi="Calibri"/>
          <w:b/>
        </w:rPr>
      </w:pPr>
    </w:p>
    <w:p w14:paraId="485F62A6" w14:textId="77777777" w:rsidR="00F36712" w:rsidRDefault="00F36712" w:rsidP="001F7430">
      <w:pPr>
        <w:jc w:val="center"/>
        <w:rPr>
          <w:rFonts w:ascii="Calibri" w:hAnsi="Calibri"/>
          <w:b/>
        </w:rPr>
      </w:pPr>
    </w:p>
    <w:p w14:paraId="0E584F94" w14:textId="77777777" w:rsidR="00F36712" w:rsidRDefault="00F36712" w:rsidP="001F7430">
      <w:pPr>
        <w:jc w:val="center"/>
        <w:rPr>
          <w:rFonts w:ascii="Calibri" w:hAnsi="Calibri"/>
          <w:b/>
        </w:rPr>
      </w:pPr>
    </w:p>
    <w:p w14:paraId="6CF18900" w14:textId="77777777" w:rsidR="00F36712" w:rsidRDefault="00F36712" w:rsidP="001F7430">
      <w:pPr>
        <w:jc w:val="center"/>
        <w:rPr>
          <w:rFonts w:ascii="Calibri" w:hAnsi="Calibri"/>
          <w:b/>
        </w:rPr>
      </w:pPr>
    </w:p>
    <w:p w14:paraId="0921B399" w14:textId="77777777" w:rsidR="00F36712" w:rsidRDefault="00F36712" w:rsidP="001F7430">
      <w:pPr>
        <w:jc w:val="center"/>
        <w:rPr>
          <w:rFonts w:ascii="Calibri" w:hAnsi="Calibri"/>
          <w:b/>
        </w:rPr>
      </w:pPr>
    </w:p>
    <w:p w14:paraId="556DC5F9" w14:textId="26928BA1"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0BF353C0"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BE7546">
              <w:rPr>
                <w:rFonts w:ascii="Calibri" w:hAnsi="Calibri"/>
                <w:b/>
                <w:bCs/>
              </w:rPr>
              <w:t>I47</w:t>
            </w:r>
            <w:r w:rsidR="008C1578">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A556EEF" w14:textId="77777777" w:rsidR="00636BCD" w:rsidRDefault="00636BCD" w:rsidP="00C96B24">
      <w:pPr>
        <w:jc w:val="center"/>
        <w:rPr>
          <w:rFonts w:ascii="Calibri" w:hAnsi="Calibri"/>
          <w:b/>
        </w:rPr>
      </w:pPr>
    </w:p>
    <w:p w14:paraId="1A8DBF3D" w14:textId="77777777" w:rsidR="00636BCD" w:rsidRDefault="00636BCD" w:rsidP="00C96B24">
      <w:pPr>
        <w:jc w:val="center"/>
        <w:rPr>
          <w:rFonts w:ascii="Calibri" w:hAnsi="Calibri"/>
          <w:b/>
        </w:rPr>
      </w:pPr>
    </w:p>
    <w:p w14:paraId="4AEE36AA" w14:textId="77777777" w:rsidR="00636BCD" w:rsidRDefault="00636BCD" w:rsidP="00C96B24">
      <w:pPr>
        <w:jc w:val="cente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170A84BE"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BE7546">
              <w:rPr>
                <w:rFonts w:asciiTheme="minorHAnsi" w:hAnsiTheme="minorHAnsi" w:cs="Arial"/>
                <w:bCs/>
                <w:u w:val="single"/>
              </w:rPr>
              <w:t>I47</w:t>
            </w:r>
            <w:r w:rsidR="008C1578">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2EB215DF" w14:textId="77777777" w:rsidR="004A1DBC" w:rsidRPr="002522C8" w:rsidRDefault="004A1DBC" w:rsidP="00BA09CD">
      <w:pPr>
        <w:tabs>
          <w:tab w:val="left" w:pos="4253"/>
          <w:tab w:val="left" w:pos="8080"/>
        </w:tabs>
        <w:ind w:right="1"/>
        <w:jc w:val="center"/>
        <w:rPr>
          <w:rFonts w:ascii="Calibri" w:hAnsi="Calibri" w:cs="Arial"/>
          <w:b/>
          <w:bCs/>
        </w:rPr>
      </w:pP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2FB3F7BE" w14:textId="77777777" w:rsidR="00636BCD" w:rsidRDefault="00636BCD"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6CB45BC6"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BE7546">
        <w:rPr>
          <w:rFonts w:ascii="Calibri" w:hAnsi="Calibri" w:cs="Calibri"/>
          <w:b/>
          <w:bCs/>
          <w:sz w:val="20"/>
          <w:szCs w:val="20"/>
        </w:rPr>
        <w:t>I47</w:t>
      </w:r>
      <w:r w:rsidR="008C1578">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263401A7" w14:textId="77777777" w:rsidR="00636BCD" w:rsidRDefault="00636BCD"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3F94AF5F"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9149E7">
        <w:rPr>
          <w:rFonts w:ascii="Calibri" w:hAnsi="Calibri" w:cs="Arial"/>
        </w:rPr>
        <w:t>8</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23C148B6"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w:t>
      </w:r>
      <w:r w:rsidRPr="00E00C96">
        <w:rPr>
          <w:rFonts w:ascii="Calibri" w:hAnsi="Calibri" w:cs="Arial"/>
          <w:sz w:val="16"/>
          <w:szCs w:val="16"/>
        </w:rPr>
        <w:t>del 201</w:t>
      </w:r>
      <w:r w:rsidR="005C763F" w:rsidRPr="00E00C96">
        <w:rPr>
          <w:rFonts w:ascii="Calibri" w:hAnsi="Calibri" w:cs="Arial"/>
          <w:sz w:val="16"/>
          <w:szCs w:val="16"/>
        </w:rPr>
        <w:t>8</w:t>
      </w:r>
      <w:r w:rsidRPr="00E00C96">
        <w:rPr>
          <w:rFonts w:ascii="Calibri" w:hAnsi="Calibri" w:cs="Arial"/>
          <w:sz w:val="16"/>
          <w:szCs w:val="16"/>
        </w:rPr>
        <w:t>; o con</w:t>
      </w:r>
      <w:r w:rsidRPr="00AA0B61">
        <w:rPr>
          <w:rFonts w:ascii="Calibri" w:hAnsi="Calibri" w:cs="Arial"/>
          <w:sz w:val="16"/>
          <w:szCs w:val="16"/>
        </w:rPr>
        <w:t xml:space="preserve">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 xml:space="preserve">nte al ejercicio fiscal </w:t>
      </w:r>
      <w:r w:rsidR="00954A60" w:rsidRPr="00E00C96">
        <w:rPr>
          <w:rFonts w:ascii="Calibri" w:hAnsi="Calibri" w:cs="Arial"/>
          <w:sz w:val="16"/>
          <w:szCs w:val="16"/>
        </w:rPr>
        <w:t>del 201</w:t>
      </w:r>
      <w:r w:rsidR="005C763F" w:rsidRPr="00E00C96">
        <w:rPr>
          <w:rFonts w:ascii="Calibri" w:hAnsi="Calibri" w:cs="Arial"/>
          <w:sz w:val="16"/>
          <w:szCs w:val="16"/>
        </w:rPr>
        <w:t>8</w:t>
      </w:r>
      <w:r w:rsidRPr="00E00C96">
        <w:rPr>
          <w:rFonts w:ascii="Calibri" w:hAnsi="Calibri" w:cs="Arial"/>
          <w:sz w:val="16"/>
          <w:szCs w:val="16"/>
        </w:rPr>
        <w:t>, demostrando</w:t>
      </w:r>
      <w:r w:rsidRPr="00AA0B61">
        <w:rPr>
          <w:rFonts w:ascii="Calibri" w:hAnsi="Calibri" w:cs="Arial"/>
          <w:sz w:val="16"/>
          <w:szCs w:val="16"/>
        </w:rPr>
        <w:t xml:space="preserve">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34301E0A" w14:textId="77777777" w:rsidR="00636BCD" w:rsidRDefault="00636BCD" w:rsidP="002F5444">
      <w:pPr>
        <w:jc w:val="both"/>
        <w:rPr>
          <w:rFonts w:ascii="Calibri" w:hAnsi="Calibri" w:cs="Arial"/>
          <w:b/>
          <w:i/>
          <w:sz w:val="18"/>
        </w:rPr>
      </w:pP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4FD2C37" w14:textId="77777777" w:rsidR="00636BCD" w:rsidRDefault="00636BCD"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6F9617DD" w14:textId="77777777" w:rsidR="00636BCD" w:rsidRDefault="00636BCD"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6C1E69FA" w14:textId="77777777" w:rsidR="00636BCD" w:rsidRDefault="00636BCD"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31138512"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BE7546">
        <w:rPr>
          <w:rFonts w:ascii="Calibri" w:hAnsi="Calibri" w:cs="Calibri"/>
          <w:b/>
          <w:bCs/>
          <w:sz w:val="20"/>
          <w:szCs w:val="20"/>
        </w:rPr>
        <w:t>I47</w:t>
      </w:r>
      <w:r w:rsidR="008C1578">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5D47CDA" w14:textId="77777777" w:rsidR="00636BCD" w:rsidRDefault="00636BCD" w:rsidP="002F5444">
      <w:pPr>
        <w:tabs>
          <w:tab w:val="left" w:pos="5245"/>
          <w:tab w:val="left" w:pos="7655"/>
        </w:tabs>
        <w:ind w:right="-91"/>
        <w:jc w:val="center"/>
        <w:rPr>
          <w:rFonts w:ascii="Calibri" w:hAnsi="Calibri" w:cs="Arial"/>
          <w:b/>
        </w:rPr>
      </w:pP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6374D1E0"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65F7FDCE" w14:textId="77777777" w:rsidR="00636BCD" w:rsidRPr="00174D9C" w:rsidRDefault="00636BCD" w:rsidP="003E211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75D0B9CD" w14:textId="77777777" w:rsidR="00636BCD" w:rsidRPr="00174D9C" w:rsidRDefault="00636BCD" w:rsidP="003E211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5B23CCC0"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13A46781"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5236D46"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5B2954D6"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0772D60B"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5B8A13E0"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0FAC5C6"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5BA87520"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8A22F3A"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04120507"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1F820084"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95A9BA6"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11C6162C"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4257893A"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33384BF0"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03C7B471"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774D639B"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EF33867"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1B0B8FB1"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1F62119E"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104AA794"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79C7D223" w14:textId="77777777" w:rsidTr="003E211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25943240"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587686" w14:textId="77777777" w:rsidR="00636BCD" w:rsidRPr="00174D9C" w:rsidRDefault="00636BCD" w:rsidP="003E211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13D98148"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01D5724B"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748E582C"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66079A82"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1A4163ED"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9A33A7C"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78103D60" w14:textId="77777777" w:rsidTr="003E2115">
        <w:trPr>
          <w:cantSplit/>
          <w:jc w:val="center"/>
        </w:trPr>
        <w:tc>
          <w:tcPr>
            <w:tcW w:w="1095" w:type="dxa"/>
            <w:tcBorders>
              <w:top w:val="single" w:sz="6" w:space="0" w:color="auto"/>
              <w:left w:val="single" w:sz="6" w:space="0" w:color="auto"/>
              <w:bottom w:val="single" w:sz="6" w:space="0" w:color="auto"/>
              <w:right w:val="single" w:sz="6" w:space="0" w:color="auto"/>
            </w:tcBorders>
          </w:tcPr>
          <w:p w14:paraId="4CBF69E8" w14:textId="77777777" w:rsidR="00636BCD" w:rsidRPr="00174D9C" w:rsidRDefault="00636BCD" w:rsidP="003E211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64ECCB6" w14:textId="77777777" w:rsidR="00636BCD" w:rsidRPr="00174D9C" w:rsidRDefault="00636BCD" w:rsidP="003E211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38B88F3D" w14:textId="77777777" w:rsidR="00636BCD" w:rsidRDefault="00636BCD" w:rsidP="002F5444">
      <w:pPr>
        <w:spacing w:line="216" w:lineRule="exact"/>
        <w:jc w:val="center"/>
        <w:rPr>
          <w:rFonts w:ascii="Calibri" w:hAnsi="Calibri" w:cs="Calibri"/>
          <w:b/>
          <w:szCs w:val="24"/>
          <w:lang w:val="es-MX"/>
        </w:rPr>
      </w:pPr>
    </w:p>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694A5836"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BE7546">
        <w:rPr>
          <w:rFonts w:ascii="Calibri" w:hAnsi="Calibri"/>
          <w:b/>
          <w:bCs/>
          <w:sz w:val="20"/>
          <w:szCs w:val="20"/>
        </w:rPr>
        <w:t>I47</w:t>
      </w:r>
      <w:r w:rsidR="008C1578">
        <w:rPr>
          <w:rFonts w:ascii="Calibri" w:hAnsi="Calibri"/>
          <w:b/>
          <w:bCs/>
          <w:sz w:val="20"/>
          <w:szCs w:val="20"/>
        </w:rPr>
        <w:t>-2019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48BF26A9"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BE7546">
              <w:rPr>
                <w:rFonts w:ascii="Calibri" w:hAnsi="Calibri"/>
                <w:sz w:val="16"/>
                <w:szCs w:val="16"/>
                <w:lang w:eastAsia="es-MX"/>
              </w:rPr>
              <w:t>I47</w:t>
            </w:r>
            <w:r w:rsidR="008C1578">
              <w:rPr>
                <w:rFonts w:ascii="Calibri" w:hAnsi="Calibri"/>
                <w:sz w:val="16"/>
                <w:szCs w:val="16"/>
                <w:lang w:eastAsia="es-MX"/>
              </w:rPr>
              <w:t>-2019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3A071B7F"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BE7546">
              <w:rPr>
                <w:rFonts w:ascii="Calibri" w:hAnsi="Calibri"/>
                <w:sz w:val="16"/>
                <w:szCs w:val="16"/>
                <w:lang w:eastAsia="es-MX"/>
              </w:rPr>
              <w:t>I47</w:t>
            </w:r>
            <w:r w:rsidR="008C1578">
              <w:rPr>
                <w:rFonts w:ascii="Calibri" w:hAnsi="Calibri"/>
                <w:sz w:val="16"/>
                <w:szCs w:val="16"/>
                <w:lang w:eastAsia="es-MX"/>
              </w:rPr>
              <w:t>-2019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4F60CB">
              <w:rPr>
                <w:rFonts w:ascii="Calibri" w:hAnsi="Calibri"/>
                <w:sz w:val="16"/>
                <w:szCs w:val="16"/>
                <w:lang w:eastAsia="es-MX"/>
              </w:rPr>
              <w:t>estos</w:t>
            </w:r>
            <w:r w:rsidR="004F60CB" w:rsidRPr="004F60CB">
              <w:rPr>
                <w:rFonts w:ascii="Calibri" w:hAnsi="Calibri"/>
                <w:sz w:val="16"/>
                <w:szCs w:val="16"/>
                <w:lang w:eastAsia="es-MX"/>
              </w:rPr>
              <w:t xml:space="preserve">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3D6BAB59" w:rsidR="004F60CB" w:rsidRPr="004F60CB" w:rsidRDefault="00B2412F" w:rsidP="00B50C89">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0DEEADB2"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w:t>
            </w:r>
            <w:r w:rsidR="004F60CB" w:rsidRPr="004F60CB">
              <w:rPr>
                <w:rFonts w:ascii="Calibri" w:hAnsi="Calibri"/>
                <w:color w:val="000000"/>
                <w:sz w:val="16"/>
                <w:szCs w:val="16"/>
                <w:lang w:eastAsia="es-MX"/>
              </w:rPr>
              <w:lastRenderedPageBreak/>
              <w:t xml:space="preserve">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220F9539" w14:textId="77777777" w:rsidR="00636BCD" w:rsidRDefault="00636BCD" w:rsidP="00BA09CD">
      <w:pPr>
        <w:tabs>
          <w:tab w:val="left" w:pos="4253"/>
          <w:tab w:val="left" w:pos="8080"/>
        </w:tabs>
        <w:ind w:right="1"/>
        <w:jc w:val="center"/>
        <w:rPr>
          <w:rFonts w:ascii="Calibri" w:hAnsi="Calibri" w:cs="Arial"/>
          <w:b/>
          <w:bCs/>
        </w:rPr>
      </w:pPr>
    </w:p>
    <w:p w14:paraId="4ADC5D3C" w14:textId="77777777" w:rsidR="00636BCD" w:rsidRDefault="00636BCD" w:rsidP="00BA09CD">
      <w:pPr>
        <w:tabs>
          <w:tab w:val="left" w:pos="4253"/>
          <w:tab w:val="left" w:pos="8080"/>
        </w:tabs>
        <w:ind w:right="1"/>
        <w:jc w:val="center"/>
        <w:rPr>
          <w:rFonts w:ascii="Calibri" w:hAnsi="Calibri" w:cs="Arial"/>
          <w:b/>
          <w:bCs/>
        </w:rPr>
      </w:pPr>
    </w:p>
    <w:p w14:paraId="02F1A31D" w14:textId="77777777" w:rsidR="00636BCD" w:rsidRDefault="00636BCD" w:rsidP="00BA09CD">
      <w:pPr>
        <w:tabs>
          <w:tab w:val="left" w:pos="4253"/>
          <w:tab w:val="left" w:pos="8080"/>
        </w:tabs>
        <w:ind w:right="1"/>
        <w:jc w:val="center"/>
        <w:rPr>
          <w:rFonts w:ascii="Calibri" w:hAnsi="Calibri" w:cs="Arial"/>
          <w:b/>
          <w:bCs/>
        </w:rPr>
      </w:pPr>
    </w:p>
    <w:p w14:paraId="0B0B3A9F" w14:textId="77777777" w:rsidR="00636BCD" w:rsidRDefault="00636BCD"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21EA3870"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E7546">
        <w:rPr>
          <w:rFonts w:asciiTheme="minorHAnsi" w:hAnsiTheme="minorHAnsi"/>
          <w:b/>
          <w:color w:val="auto"/>
          <w:sz w:val="18"/>
          <w:szCs w:val="16"/>
        </w:rPr>
        <w:t>I47</w:t>
      </w:r>
      <w:r w:rsidR="008C1578">
        <w:rPr>
          <w:rFonts w:asciiTheme="minorHAnsi" w:hAnsiTheme="minorHAnsi"/>
          <w:b/>
          <w:color w:val="auto"/>
          <w:sz w:val="18"/>
          <w:szCs w:val="16"/>
        </w:rPr>
        <w:t>-2019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2C6E9E67"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BE7546">
        <w:rPr>
          <w:rFonts w:asciiTheme="minorHAnsi" w:hAnsiTheme="minorHAnsi"/>
          <w:b/>
          <w:color w:val="auto"/>
          <w:sz w:val="18"/>
          <w:szCs w:val="16"/>
        </w:rPr>
        <w:t>I47</w:t>
      </w:r>
      <w:r w:rsidR="008C1578">
        <w:rPr>
          <w:rFonts w:asciiTheme="minorHAnsi" w:hAnsiTheme="minorHAnsi"/>
          <w:b/>
          <w:color w:val="auto"/>
          <w:sz w:val="18"/>
          <w:szCs w:val="16"/>
        </w:rPr>
        <w:t>-2019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Default="002F5444" w:rsidP="002F5444">
      <w:pPr>
        <w:tabs>
          <w:tab w:val="left" w:pos="4253"/>
          <w:tab w:val="left" w:pos="8080"/>
        </w:tabs>
        <w:ind w:right="1"/>
        <w:jc w:val="center"/>
        <w:rPr>
          <w:rFonts w:ascii="Calibri" w:hAnsi="Calibri" w:cs="Arial"/>
          <w:b/>
          <w:bCs/>
          <w:lang w:val="es-MX"/>
        </w:rPr>
      </w:pPr>
    </w:p>
    <w:p w14:paraId="48D4AA40" w14:textId="77777777" w:rsidR="00636BCD" w:rsidRPr="00190C8C" w:rsidRDefault="00636BCD"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4068FD7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6D1AC55"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532F91DD"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04CCFF64"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E4FE2"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DFB5F8D"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D84E1"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068E2BA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2FBBB3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E4A882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C55D8B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468E10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FB4756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172E6D0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1995E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F99DD5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CD6B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3EF825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59095FA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7A7D5C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CC0DE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2B733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7DCA3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668CF9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F1FC8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77275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D0DE10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A309F3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1CC46F2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E8578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737AC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B3A64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E708CB6"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1659A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760077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0A7FE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FD8779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7ED2E613" w14:textId="77777777" w:rsidR="009A4ED5" w:rsidRPr="00EB0F15" w:rsidRDefault="009A4ED5" w:rsidP="009A4ED5">
      <w:pPr>
        <w:rPr>
          <w:rFonts w:ascii="Arial" w:hAnsi="Arial" w:cs="Arial"/>
        </w:rPr>
      </w:pPr>
    </w:p>
    <w:p w14:paraId="7BD15D70"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9FA7951"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0E0B9324"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090CD3FF"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A09F"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D77DC71"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85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09CB9B4"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1897C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382B27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06242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A4BAB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A16E14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78D0E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970265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7CE732"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BE5D8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B0F1A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1ACC52F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B973A6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A83A2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7CB3DC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031EED34"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661A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10A847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89648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0E2AD4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23118F6"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547EA2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9325F5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81233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12FCF5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02544C0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10977A9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E4702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2EDDD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2026E7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12B6D690"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BE7546">
        <w:rPr>
          <w:rFonts w:asciiTheme="minorHAnsi" w:hAnsiTheme="minorHAnsi"/>
          <w:sz w:val="18"/>
          <w:szCs w:val="16"/>
        </w:rPr>
        <w:t>I47</w:t>
      </w:r>
      <w:r w:rsidR="008C1578">
        <w:rPr>
          <w:rFonts w:asciiTheme="minorHAnsi" w:hAnsiTheme="minorHAnsi"/>
          <w:sz w:val="18"/>
          <w:szCs w:val="16"/>
        </w:rPr>
        <w:t>-2019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6569FFE8"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BE7546">
        <w:rPr>
          <w:rFonts w:asciiTheme="minorHAnsi" w:hAnsiTheme="minorHAnsi"/>
          <w:sz w:val="18"/>
          <w:szCs w:val="16"/>
        </w:rPr>
        <w:t>I47</w:t>
      </w:r>
      <w:r w:rsidR="008C1578">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Default="00860D24" w:rsidP="00860D24">
      <w:pPr>
        <w:pStyle w:val="Default"/>
        <w:rPr>
          <w:rFonts w:asciiTheme="minorHAnsi" w:hAnsiTheme="minorHAnsi"/>
          <w:sz w:val="18"/>
          <w:szCs w:val="16"/>
        </w:rPr>
      </w:pPr>
    </w:p>
    <w:p w14:paraId="21942479" w14:textId="77777777" w:rsidR="00636BCD" w:rsidRDefault="00636BCD" w:rsidP="00860D24">
      <w:pPr>
        <w:pStyle w:val="Default"/>
        <w:rPr>
          <w:rFonts w:asciiTheme="minorHAnsi" w:hAnsiTheme="minorHAnsi"/>
          <w:sz w:val="18"/>
          <w:szCs w:val="16"/>
        </w:rPr>
      </w:pPr>
    </w:p>
    <w:p w14:paraId="4B47E83C" w14:textId="77777777" w:rsidR="00636BCD" w:rsidRPr="00860D24" w:rsidRDefault="00636BCD"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3092E552"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BE7546">
        <w:rPr>
          <w:rFonts w:asciiTheme="minorHAnsi" w:hAnsiTheme="minorHAnsi"/>
          <w:sz w:val="18"/>
          <w:szCs w:val="16"/>
        </w:rPr>
        <w:t>I47</w:t>
      </w:r>
      <w:r w:rsidR="008C1578">
        <w:rPr>
          <w:rFonts w:asciiTheme="minorHAnsi" w:hAnsiTheme="minorHAnsi"/>
          <w:sz w:val="18"/>
          <w:szCs w:val="16"/>
        </w:rPr>
        <w:t>-2019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1F02201F"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BE7546">
        <w:rPr>
          <w:rFonts w:asciiTheme="minorHAnsi" w:hAnsiTheme="minorHAnsi"/>
          <w:sz w:val="18"/>
          <w:szCs w:val="16"/>
        </w:rPr>
        <w:t>I47</w:t>
      </w:r>
      <w:r w:rsidR="008C1578">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6699408F" w14:textId="043665A2" w:rsidR="00B50C89" w:rsidRDefault="00B50C89" w:rsidP="002F5444">
      <w:pPr>
        <w:autoSpaceDE w:val="0"/>
        <w:autoSpaceDN w:val="0"/>
        <w:adjustRightInd w:val="0"/>
        <w:jc w:val="right"/>
        <w:rPr>
          <w:rFonts w:asciiTheme="minorHAnsi" w:hAnsiTheme="minorHAnsi" w:cstheme="minorHAnsi"/>
          <w:b/>
          <w:lang w:val="es-MX"/>
        </w:rPr>
      </w:pPr>
    </w:p>
    <w:p w14:paraId="20A51B11" w14:textId="77777777" w:rsidR="00636BCD" w:rsidRDefault="00636BCD" w:rsidP="002F5444">
      <w:pPr>
        <w:autoSpaceDE w:val="0"/>
        <w:autoSpaceDN w:val="0"/>
        <w:adjustRightInd w:val="0"/>
        <w:jc w:val="right"/>
        <w:rPr>
          <w:rFonts w:asciiTheme="minorHAnsi" w:hAnsiTheme="minorHAnsi" w:cstheme="minorHAnsi"/>
          <w:b/>
          <w:lang w:val="es-MX"/>
        </w:rPr>
      </w:pPr>
    </w:p>
    <w:p w14:paraId="790C29C6" w14:textId="77777777" w:rsidR="00636BCD" w:rsidRDefault="00636BCD" w:rsidP="002F5444">
      <w:pPr>
        <w:autoSpaceDE w:val="0"/>
        <w:autoSpaceDN w:val="0"/>
        <w:adjustRightInd w:val="0"/>
        <w:jc w:val="right"/>
        <w:rPr>
          <w:rFonts w:asciiTheme="minorHAnsi" w:hAnsiTheme="minorHAnsi" w:cstheme="minorHAnsi"/>
          <w:b/>
          <w:lang w:val="es-MX"/>
        </w:rPr>
      </w:pPr>
    </w:p>
    <w:p w14:paraId="35E5AE07" w14:textId="77777777" w:rsidR="00446181" w:rsidRDefault="00446181"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4F4F8B22"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BE7546">
        <w:rPr>
          <w:rFonts w:asciiTheme="minorHAnsi" w:hAnsiTheme="minorHAnsi" w:cs="Arial"/>
          <w:sz w:val="14"/>
          <w:szCs w:val="14"/>
        </w:rPr>
        <w:t>I47</w:t>
      </w:r>
      <w:r w:rsidR="008C1578">
        <w:rPr>
          <w:rFonts w:asciiTheme="minorHAnsi" w:hAnsiTheme="minorHAnsi" w:cs="Arial"/>
          <w:sz w:val="14"/>
          <w:szCs w:val="14"/>
        </w:rPr>
        <w:t>-2019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4CE06A42"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BE7546">
        <w:rPr>
          <w:rFonts w:ascii="Calibri" w:hAnsi="Calibri"/>
          <w:sz w:val="14"/>
          <w:szCs w:val="14"/>
        </w:rPr>
        <w:t>I47</w:t>
      </w:r>
      <w:r w:rsidR="008C1578">
        <w:rPr>
          <w:rFonts w:ascii="Calibri" w:hAnsi="Calibri"/>
          <w:sz w:val="14"/>
          <w:szCs w:val="14"/>
        </w:rPr>
        <w:t>-2019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1196EACA"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1217FE4C"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5BE6EF24"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5E6E403D"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2" w:name="_GoBack"/>
      <w:bookmarkEnd w:id="2"/>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6D3F" w14:textId="77777777" w:rsidR="00C379FE" w:rsidRDefault="00C379FE" w:rsidP="007F0B73">
      <w:r>
        <w:separator/>
      </w:r>
    </w:p>
  </w:endnote>
  <w:endnote w:type="continuationSeparator" w:id="0">
    <w:p w14:paraId="69BEEF1C" w14:textId="77777777" w:rsidR="00C379FE" w:rsidRDefault="00C379F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7E99D1E0" w14:textId="754C8DEA" w:rsidR="00A215A8" w:rsidRDefault="00A215A8" w:rsidP="00A215A8">
        <w:pPr>
          <w:pStyle w:val="Piedepgina"/>
          <w:jc w:val="center"/>
          <w:rPr>
            <w:rFonts w:ascii="Century Gothic" w:hAnsi="Century Gothic"/>
            <w:b/>
            <w:color w:val="009999"/>
            <w:sz w:val="18"/>
            <w:szCs w:val="14"/>
          </w:rPr>
        </w:pPr>
      </w:p>
      <w:p w14:paraId="6E156A7E" w14:textId="7EA37CE9" w:rsidR="00A215A8" w:rsidRPr="00A215A8" w:rsidRDefault="00A215A8" w:rsidP="00313C66">
        <w:pPr>
          <w:pStyle w:val="Piedepgina"/>
          <w:tabs>
            <w:tab w:val="left" w:pos="6379"/>
          </w:tabs>
          <w:ind w:right="-232" w:hanging="284"/>
          <w:jc w:val="center"/>
          <w:rPr>
            <w:rFonts w:ascii="Century Gothic" w:hAnsi="Century Gothic"/>
            <w:b/>
            <w:color w:val="7030A0"/>
            <w:sz w:val="18"/>
            <w:szCs w:val="14"/>
          </w:rPr>
        </w:pPr>
        <w:r w:rsidRPr="00A215A8">
          <w:rPr>
            <w:rFonts w:ascii="Century Gothic" w:hAnsi="Century Gothic"/>
            <w:b/>
            <w:color w:val="7030A0"/>
            <w:sz w:val="18"/>
            <w:szCs w:val="14"/>
          </w:rPr>
          <w:t>LICITACIÓN PÚBLICA INTERNACIONAL BAJO LA COBERTURA DE TRATADOS PRESENCIAL</w:t>
        </w:r>
      </w:p>
      <w:p w14:paraId="46A3682C" w14:textId="0CA12796" w:rsidR="00A215A8" w:rsidRPr="00A215A8" w:rsidRDefault="00A215A8" w:rsidP="004C675C">
        <w:pPr>
          <w:pStyle w:val="Piedepgina"/>
          <w:jc w:val="center"/>
          <w:rPr>
            <w:b/>
            <w:color w:val="7030A0"/>
            <w:szCs w:val="16"/>
          </w:rPr>
        </w:pPr>
        <w:r>
          <w:rPr>
            <w:b/>
            <w:noProof/>
            <w:color w:val="009999"/>
            <w:lang w:val="es-MX" w:eastAsia="es-MX"/>
          </w:rPr>
          <w:drawing>
            <wp:anchor distT="0" distB="0" distL="114300" distR="114300" simplePos="0" relativeHeight="251659264" behindDoc="1" locked="0" layoutInCell="1" allowOverlap="1" wp14:editId="374CEDEB">
              <wp:simplePos x="0" y="0"/>
              <wp:positionH relativeFrom="margin">
                <wp:posOffset>-235585</wp:posOffset>
              </wp:positionH>
              <wp:positionV relativeFrom="page">
                <wp:posOffset>9096375</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7030A0"/>
            <w:sz w:val="18"/>
            <w:szCs w:val="16"/>
          </w:rPr>
          <w:t>No. LP-919044992-I47</w:t>
        </w:r>
        <w:r w:rsidRPr="00A215A8">
          <w:rPr>
            <w:rFonts w:ascii="Century Gothic" w:hAnsi="Century Gothic"/>
            <w:b/>
            <w:color w:val="7030A0"/>
            <w:sz w:val="18"/>
            <w:szCs w:val="16"/>
          </w:rPr>
          <w:t xml:space="preserve">-2019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4A1DBC">
                  <w:rPr>
                    <w:rFonts w:ascii="Century Gothic" w:hAnsi="Century Gothic"/>
                    <w:b/>
                    <w:noProof/>
                    <w:color w:val="7030A0"/>
                    <w:sz w:val="18"/>
                    <w:szCs w:val="16"/>
                  </w:rPr>
                  <w:t>49</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4A1DBC">
                  <w:rPr>
                    <w:rFonts w:ascii="Century Gothic" w:hAnsi="Century Gothic"/>
                    <w:b/>
                    <w:noProof/>
                    <w:color w:val="7030A0"/>
                    <w:sz w:val="18"/>
                    <w:szCs w:val="16"/>
                  </w:rPr>
                  <w:t>50</w:t>
                </w:r>
                <w:r w:rsidRPr="00A215A8">
                  <w:rPr>
                    <w:rFonts w:ascii="Century Gothic" w:hAnsi="Century Gothic"/>
                    <w:b/>
                    <w:color w:val="7030A0"/>
                    <w:sz w:val="18"/>
                    <w:szCs w:val="16"/>
                  </w:rPr>
                  <w:fldChar w:fldCharType="end"/>
                </w:r>
              </w:sdtContent>
            </w:sdt>
          </w:sdtContent>
        </w:sdt>
      </w:p>
      <w:p w14:paraId="0F41B6A3" w14:textId="48CC3750" w:rsidR="00A215A8" w:rsidRDefault="00A215A8" w:rsidP="004C675C">
        <w:pPr>
          <w:pStyle w:val="Piedepgina"/>
          <w:rPr>
            <w:b/>
            <w:color w:val="009999"/>
          </w:rPr>
        </w:pPr>
      </w:p>
    </w:sdtContent>
  </w:sdt>
  <w:p w14:paraId="05DDA7EA" w14:textId="679D7890" w:rsidR="00A215A8" w:rsidRPr="004C675C" w:rsidRDefault="00A215A8" w:rsidP="004C675C">
    <w:pPr>
      <w:pStyle w:val="Piedepgina"/>
    </w:pPr>
  </w:p>
  <w:p w14:paraId="237F74BB" w14:textId="77777777" w:rsidR="00A215A8" w:rsidRDefault="00A215A8"/>
  <w:p w14:paraId="6BADF0AA" w14:textId="5D01D912" w:rsidR="00A215A8" w:rsidRDefault="00A215A8"/>
  <w:p w14:paraId="0AF69595" w14:textId="1B404EF1" w:rsidR="00A215A8" w:rsidRDefault="00A215A8"/>
  <w:p w14:paraId="30D5374B" w14:textId="03D0C494" w:rsidR="00A215A8" w:rsidRDefault="00A215A8"/>
  <w:p w14:paraId="7EB6FAA1" w14:textId="6C76A70E" w:rsidR="00A215A8" w:rsidRDefault="00A215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4ABC" w14:textId="77777777" w:rsidR="00C379FE" w:rsidRDefault="00C379FE" w:rsidP="007F0B73">
      <w:r>
        <w:separator/>
      </w:r>
    </w:p>
  </w:footnote>
  <w:footnote w:type="continuationSeparator" w:id="0">
    <w:p w14:paraId="21207664" w14:textId="77777777" w:rsidR="00C379FE" w:rsidRDefault="00C379F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6629B652" w:rsidR="00A215A8" w:rsidRPr="00C765F1" w:rsidRDefault="00A215A8"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8240" behindDoc="1" locked="0" layoutInCell="1" allowOverlap="1" wp14:editId="73AD9EF0">
          <wp:simplePos x="0" y="0"/>
          <wp:positionH relativeFrom="column">
            <wp:posOffset>-416560</wp:posOffset>
          </wp:positionH>
          <wp:positionV relativeFrom="paragraph">
            <wp:posOffset>-245745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03B8B374" w14:textId="77777777" w:rsidR="00A215A8" w:rsidRPr="00C765F1" w:rsidRDefault="00A215A8" w:rsidP="00313C66">
    <w:pPr>
      <w:jc w:val="center"/>
      <w:rPr>
        <w:rFonts w:ascii="Corbel" w:hAnsi="Corbel"/>
        <w:b/>
        <w:szCs w:val="16"/>
      </w:rPr>
    </w:pPr>
    <w:r w:rsidRPr="00C765F1">
      <w:rPr>
        <w:rFonts w:ascii="Corbel" w:hAnsi="Corbel"/>
        <w:b/>
        <w:szCs w:val="16"/>
      </w:rPr>
      <w:t>SERVICIOS DE SALUD DE NUEVO LEÓN</w:t>
    </w:r>
  </w:p>
  <w:p w14:paraId="5FC92E5F" w14:textId="77777777" w:rsidR="00A215A8" w:rsidRPr="00180FA7" w:rsidRDefault="00A215A8"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1D16E9CA" w:rsidR="00A215A8" w:rsidRDefault="00A215A8" w:rsidP="00E7019E">
    <w:pPr>
      <w:tabs>
        <w:tab w:val="left" w:pos="9795"/>
      </w:tabs>
    </w:pPr>
    <w:r>
      <w:tab/>
    </w:r>
  </w:p>
  <w:p w14:paraId="0BEEB305" w14:textId="77777777" w:rsidR="00A215A8" w:rsidRDefault="00A215A8"/>
  <w:p w14:paraId="5F567ABD" w14:textId="77777777" w:rsidR="00A215A8" w:rsidRDefault="00A215A8"/>
  <w:p w14:paraId="13AFA025" w14:textId="77777777" w:rsidR="00A215A8" w:rsidRDefault="00A215A8"/>
  <w:p w14:paraId="539F6C1B" w14:textId="77777777" w:rsidR="00A215A8" w:rsidRDefault="00A21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B81"/>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3B9"/>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A77D9"/>
    <w:rsid w:val="001B316B"/>
    <w:rsid w:val="001B47EB"/>
    <w:rsid w:val="001B5AF2"/>
    <w:rsid w:val="001B6AE2"/>
    <w:rsid w:val="001B78A1"/>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6A"/>
    <w:rsid w:val="002B2579"/>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4E4"/>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7CE4"/>
    <w:rsid w:val="003D0D57"/>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146E"/>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C763F"/>
    <w:rsid w:val="005D169F"/>
    <w:rsid w:val="005D1765"/>
    <w:rsid w:val="005D54BE"/>
    <w:rsid w:val="005E0A2B"/>
    <w:rsid w:val="005E143A"/>
    <w:rsid w:val="005E531C"/>
    <w:rsid w:val="005E61B7"/>
    <w:rsid w:val="005E6330"/>
    <w:rsid w:val="005E70BD"/>
    <w:rsid w:val="005F1933"/>
    <w:rsid w:val="005F2391"/>
    <w:rsid w:val="005F42F7"/>
    <w:rsid w:val="005F66AA"/>
    <w:rsid w:val="0061030C"/>
    <w:rsid w:val="006218FB"/>
    <w:rsid w:val="00623E9B"/>
    <w:rsid w:val="00624D6B"/>
    <w:rsid w:val="00633AAF"/>
    <w:rsid w:val="00636087"/>
    <w:rsid w:val="00636A62"/>
    <w:rsid w:val="00636BCD"/>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4171"/>
    <w:rsid w:val="007668B0"/>
    <w:rsid w:val="0077129F"/>
    <w:rsid w:val="00772AC9"/>
    <w:rsid w:val="007752A0"/>
    <w:rsid w:val="00777D45"/>
    <w:rsid w:val="0078059E"/>
    <w:rsid w:val="007913C9"/>
    <w:rsid w:val="007953BF"/>
    <w:rsid w:val="007A1C0C"/>
    <w:rsid w:val="007A7FCC"/>
    <w:rsid w:val="007B0AAA"/>
    <w:rsid w:val="007B3013"/>
    <w:rsid w:val="007B6782"/>
    <w:rsid w:val="007B740C"/>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0D7"/>
    <w:rsid w:val="009765D5"/>
    <w:rsid w:val="0098036D"/>
    <w:rsid w:val="00981B5A"/>
    <w:rsid w:val="009841A6"/>
    <w:rsid w:val="00985062"/>
    <w:rsid w:val="0098589F"/>
    <w:rsid w:val="00990461"/>
    <w:rsid w:val="009912D6"/>
    <w:rsid w:val="00991DE3"/>
    <w:rsid w:val="009952B4"/>
    <w:rsid w:val="009A4ED5"/>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15A8"/>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17FB"/>
    <w:rsid w:val="00BC22F3"/>
    <w:rsid w:val="00BC2F13"/>
    <w:rsid w:val="00BC5687"/>
    <w:rsid w:val="00BC6754"/>
    <w:rsid w:val="00BD038A"/>
    <w:rsid w:val="00BD3DB0"/>
    <w:rsid w:val="00BD6DDA"/>
    <w:rsid w:val="00BE3219"/>
    <w:rsid w:val="00BE62A5"/>
    <w:rsid w:val="00BE74E6"/>
    <w:rsid w:val="00BE754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379FE"/>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566F"/>
    <w:rsid w:val="00D15EBE"/>
    <w:rsid w:val="00D16279"/>
    <w:rsid w:val="00D16830"/>
    <w:rsid w:val="00D2094D"/>
    <w:rsid w:val="00D25212"/>
    <w:rsid w:val="00D344A0"/>
    <w:rsid w:val="00D363AF"/>
    <w:rsid w:val="00D41BE3"/>
    <w:rsid w:val="00D441ED"/>
    <w:rsid w:val="00D44FF9"/>
    <w:rsid w:val="00D45B5A"/>
    <w:rsid w:val="00D479E2"/>
    <w:rsid w:val="00D51315"/>
    <w:rsid w:val="00D51B7C"/>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26B3"/>
    <w:rsid w:val="00E63971"/>
    <w:rsid w:val="00E7019E"/>
    <w:rsid w:val="00E73AB6"/>
    <w:rsid w:val="00E754CB"/>
    <w:rsid w:val="00E7567C"/>
    <w:rsid w:val="00E8124D"/>
    <w:rsid w:val="00E872C1"/>
    <w:rsid w:val="00E94FB6"/>
    <w:rsid w:val="00E9636F"/>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6712"/>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4F1D"/>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4EC8-EA15-4029-BBFA-CA4B746B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50</Pages>
  <Words>22317</Words>
  <Characters>122744</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2019-10-03T21:43:00Z</cp:lastPrinted>
  <dcterms:created xsi:type="dcterms:W3CDTF">2019-10-30T21:33:00Z</dcterms:created>
  <dcterms:modified xsi:type="dcterms:W3CDTF">2019-10-30T22:09:00Z</dcterms:modified>
</cp:coreProperties>
</file>